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7F3EFC2" w14:textId="77777777" w:rsidR="00DD0139" w:rsidRPr="00ED2500" w:rsidRDefault="00DD0139" w:rsidP="00DD0139">
      <w:pPr>
        <w:jc w:val="right"/>
        <w:rPr>
          <w:rFonts w:ascii="Times New Roman" w:hAnsi="Times New Roman"/>
          <w:b/>
          <w:sz w:val="28"/>
          <w:szCs w:val="20"/>
        </w:rPr>
      </w:pPr>
      <w:r w:rsidRPr="00ED2500">
        <w:rPr>
          <w:rFonts w:ascii="Times New Roman" w:hAnsi="Times New Roman"/>
          <w:b/>
          <w:sz w:val="28"/>
          <w:szCs w:val="20"/>
        </w:rPr>
        <w:t>Проект</w:t>
      </w:r>
    </w:p>
    <w:p w14:paraId="4F603FAB" w14:textId="77777777" w:rsidR="00C64CBE" w:rsidRPr="00ED2500" w:rsidRDefault="00C44F2B" w:rsidP="00D8201F">
      <w:pPr>
        <w:pStyle w:val="1"/>
        <w:spacing w:before="120"/>
        <w:jc w:val="right"/>
        <w:rPr>
          <w:rFonts w:ascii="Times New Roman" w:hAnsi="Times New Roman" w:cs="Times New Roman"/>
          <w:color w:val="auto"/>
          <w:sz w:val="24"/>
          <w:szCs w:val="24"/>
        </w:rPr>
      </w:pPr>
      <w:bookmarkStart w:id="0" w:name="_Toc9861816"/>
      <w:r w:rsidRPr="00ED2500">
        <w:rPr>
          <w:rFonts w:ascii="Times New Roman" w:hAnsi="Times New Roman" w:cs="Times New Roman"/>
          <w:color w:val="auto"/>
          <w:sz w:val="24"/>
          <w:szCs w:val="24"/>
        </w:rPr>
        <w:t>Приложение 5</w:t>
      </w:r>
    </w:p>
    <w:p w14:paraId="3A775E46" w14:textId="77777777" w:rsidR="00C44F2B" w:rsidRPr="00ED2500" w:rsidRDefault="00C44F2B" w:rsidP="00C64CBE">
      <w:pPr>
        <w:pStyle w:val="1"/>
        <w:spacing w:before="120"/>
        <w:jc w:val="center"/>
        <w:rPr>
          <w:rFonts w:ascii="Times New Roman" w:hAnsi="Times New Roman" w:cs="Times New Roman"/>
          <w:color w:val="auto"/>
          <w:sz w:val="24"/>
          <w:szCs w:val="24"/>
        </w:rPr>
      </w:pPr>
      <w:r w:rsidRPr="00ED2500">
        <w:rPr>
          <w:rFonts w:ascii="Times New Roman" w:hAnsi="Times New Roman" w:cs="Times New Roman"/>
          <w:color w:val="auto"/>
          <w:sz w:val="24"/>
          <w:szCs w:val="24"/>
        </w:rPr>
        <w:t>МЕТОДЫ ОЦЕНКИ УСТОЙЧИВОСТИ УСТУПОВ И БОРТОВ КАРЬЕРОВ, РАЗРЕЗОВ</w:t>
      </w:r>
      <w:bookmarkEnd w:id="0"/>
    </w:p>
    <w:p w14:paraId="106868D1" w14:textId="77777777" w:rsidR="00C44F2B" w:rsidRPr="00ED2500" w:rsidRDefault="00C44F2B" w:rsidP="00C44F2B">
      <w:pPr>
        <w:spacing w:after="0" w:line="360" w:lineRule="auto"/>
        <w:ind w:firstLine="284"/>
        <w:jc w:val="both"/>
        <w:rPr>
          <w:rFonts w:ascii="Times New Roman" w:eastAsiaTheme="minorHAnsi" w:hAnsi="Times New Roman"/>
          <w:sz w:val="24"/>
          <w:szCs w:val="24"/>
          <w:lang w:eastAsia="en-US"/>
        </w:rPr>
      </w:pPr>
      <w:r w:rsidRPr="00ED2500">
        <w:rPr>
          <w:rFonts w:ascii="Times New Roman" w:eastAsiaTheme="minorHAnsi" w:hAnsi="Times New Roman"/>
          <w:sz w:val="24"/>
          <w:szCs w:val="24"/>
          <w:lang w:eastAsia="en-US"/>
        </w:rPr>
        <w:t>5.1 Общие сведения (требования к исходным данным в зависимости от стадии разработки месторождения открытым способом). Требования к использованию методов и подходов в зависимости от стадии разработки месторождений открытым способом</w:t>
      </w:r>
    </w:p>
    <w:p w14:paraId="1089D50C" w14:textId="77777777" w:rsidR="00C44F2B" w:rsidRPr="00ED2500" w:rsidRDefault="00C44F2B" w:rsidP="00C44F2B">
      <w:pPr>
        <w:spacing w:after="0" w:line="360" w:lineRule="auto"/>
        <w:ind w:firstLine="284"/>
        <w:jc w:val="both"/>
        <w:rPr>
          <w:rFonts w:ascii="Times New Roman" w:eastAsiaTheme="minorHAnsi" w:hAnsi="Times New Roman"/>
          <w:sz w:val="24"/>
          <w:szCs w:val="24"/>
          <w:lang w:eastAsia="en-US"/>
        </w:rPr>
      </w:pPr>
      <w:r w:rsidRPr="00ED2500">
        <w:rPr>
          <w:rFonts w:ascii="Times New Roman" w:eastAsiaTheme="minorHAnsi" w:hAnsi="Times New Roman"/>
          <w:sz w:val="24"/>
          <w:szCs w:val="24"/>
          <w:lang w:eastAsia="en-US"/>
        </w:rPr>
        <w:t>5.1.1 Расчеты устойчивости бортов карьеров и уступов базируются на геомеханической модели прибортового массива. Геомеханическая модель должна наиболее полно учитывать горно-геологические условия рассматриваемого объекта и соответствовать характеру деформирования реального прибортового массива.</w:t>
      </w:r>
    </w:p>
    <w:p w14:paraId="12BEECE7" w14:textId="77777777" w:rsidR="00C44F2B" w:rsidRPr="00ED2500" w:rsidRDefault="00C44F2B" w:rsidP="00C44F2B">
      <w:pPr>
        <w:spacing w:after="0" w:line="360" w:lineRule="auto"/>
        <w:ind w:firstLine="284"/>
        <w:jc w:val="both"/>
        <w:rPr>
          <w:rFonts w:ascii="Times New Roman" w:eastAsiaTheme="minorHAnsi" w:hAnsi="Times New Roman"/>
          <w:sz w:val="24"/>
          <w:szCs w:val="24"/>
          <w:lang w:eastAsia="en-US"/>
        </w:rPr>
      </w:pPr>
      <w:r w:rsidRPr="00ED2500">
        <w:rPr>
          <w:rFonts w:ascii="Times New Roman" w:eastAsiaTheme="minorHAnsi" w:hAnsi="Times New Roman"/>
          <w:sz w:val="24"/>
          <w:szCs w:val="24"/>
          <w:lang w:eastAsia="en-US"/>
        </w:rPr>
        <w:t>5.1.2 Геомеханическая модель включает в себя: геологическую модель, структурную модель, гидрогеологическую модель, модель породного массива. Геомеханическая модель должна быть расширена при наличии дополнительных факторов, оказывавших влияние на устойчивость прибортового массива и характерных для конкретного месторождения – природное поле напряжений, сейсмическое воздействие, подработка прибортового массива.</w:t>
      </w:r>
    </w:p>
    <w:p w14:paraId="41930E98" w14:textId="77777777" w:rsidR="00C44F2B" w:rsidRPr="00ED2500" w:rsidRDefault="00C44F2B" w:rsidP="00C44F2B">
      <w:pPr>
        <w:spacing w:after="0" w:line="360" w:lineRule="auto"/>
        <w:ind w:firstLine="284"/>
        <w:jc w:val="both"/>
        <w:rPr>
          <w:rFonts w:ascii="Times New Roman" w:eastAsiaTheme="minorHAnsi" w:hAnsi="Times New Roman"/>
          <w:sz w:val="24"/>
          <w:szCs w:val="24"/>
          <w:lang w:eastAsia="en-US"/>
        </w:rPr>
      </w:pPr>
      <w:r w:rsidRPr="00ED2500">
        <w:rPr>
          <w:rFonts w:ascii="Times New Roman" w:eastAsiaTheme="minorHAnsi" w:hAnsi="Times New Roman"/>
          <w:sz w:val="24"/>
          <w:szCs w:val="24"/>
          <w:lang w:eastAsia="en-US"/>
        </w:rPr>
        <w:t xml:space="preserve">5.1.3 Требования к составу и полноте элементов геомеханической модели (геологическая, структурная, гидрогеологическая модель, модели породного массива) приведены в соответствующих приложениях ФНП.  </w:t>
      </w:r>
    </w:p>
    <w:p w14:paraId="41A3AB4B" w14:textId="77777777" w:rsidR="00C44F2B" w:rsidRPr="00ED2500" w:rsidRDefault="00C44F2B" w:rsidP="00C44F2B">
      <w:pPr>
        <w:spacing w:after="0" w:line="360" w:lineRule="auto"/>
        <w:ind w:firstLine="284"/>
        <w:jc w:val="both"/>
        <w:rPr>
          <w:rFonts w:ascii="Times New Roman" w:eastAsiaTheme="minorHAnsi" w:hAnsi="Times New Roman"/>
          <w:sz w:val="24"/>
          <w:szCs w:val="24"/>
          <w:lang w:eastAsia="en-US"/>
        </w:rPr>
      </w:pPr>
      <w:r w:rsidRPr="00ED2500">
        <w:rPr>
          <w:rFonts w:ascii="Times New Roman" w:eastAsiaTheme="minorHAnsi" w:hAnsi="Times New Roman"/>
          <w:sz w:val="24"/>
          <w:szCs w:val="24"/>
          <w:lang w:eastAsia="en-US"/>
        </w:rPr>
        <w:t>5.1.4 Оценка устойчивости бортов карьеров и уступов в зависимости от стадии разработки месторождения открытым способом должна выполняться методами предельного равновесия детерминированным и вероятностным способом, численным и физическим моделированием. Метод предельного равновесия является обязательным на каждом этапе проектирование месторождения, за исключением предпроектных работ.</w:t>
      </w:r>
    </w:p>
    <w:p w14:paraId="3EEF406D" w14:textId="77777777" w:rsidR="00C44F2B" w:rsidRPr="00ED2500" w:rsidRDefault="00C44F2B" w:rsidP="00C44F2B">
      <w:pPr>
        <w:spacing w:after="0" w:line="360" w:lineRule="auto"/>
        <w:ind w:firstLine="284"/>
        <w:jc w:val="both"/>
        <w:rPr>
          <w:rFonts w:ascii="Times New Roman" w:eastAsiaTheme="minorHAnsi" w:hAnsi="Times New Roman"/>
          <w:sz w:val="24"/>
          <w:szCs w:val="24"/>
          <w:lang w:eastAsia="en-US"/>
        </w:rPr>
      </w:pPr>
      <w:r w:rsidRPr="00ED2500">
        <w:rPr>
          <w:rFonts w:ascii="Times New Roman" w:eastAsiaTheme="minorHAnsi" w:hAnsi="Times New Roman"/>
          <w:sz w:val="24"/>
          <w:szCs w:val="24"/>
          <w:lang w:eastAsia="en-US"/>
        </w:rPr>
        <w:t>5.1.5 Перечень исходных данных для проведения расчетов устойчивости бортов карьеров и уступов определяется используемой геомеханической моделью (приложение 6).</w:t>
      </w:r>
    </w:p>
    <w:p w14:paraId="7B8769D0" w14:textId="77777777" w:rsidR="00C44F2B" w:rsidRPr="00ED2500" w:rsidRDefault="00C44F2B" w:rsidP="00C44F2B">
      <w:pPr>
        <w:spacing w:after="0" w:line="360" w:lineRule="auto"/>
        <w:ind w:firstLine="284"/>
        <w:jc w:val="both"/>
        <w:rPr>
          <w:rFonts w:ascii="Times New Roman" w:eastAsiaTheme="minorHAnsi" w:hAnsi="Times New Roman"/>
          <w:sz w:val="24"/>
          <w:szCs w:val="24"/>
          <w:lang w:eastAsia="en-US"/>
        </w:rPr>
      </w:pPr>
      <w:r w:rsidRPr="00ED2500">
        <w:rPr>
          <w:rFonts w:ascii="Times New Roman" w:eastAsiaTheme="minorHAnsi" w:hAnsi="Times New Roman"/>
          <w:sz w:val="24"/>
          <w:szCs w:val="24"/>
          <w:lang w:eastAsia="en-US"/>
        </w:rPr>
        <w:t>5.1.6 В качестве исходных данных используются физико-механические свойства массива горных пород и поверхностей ослабления. В случае прерывистости поверхностей ослабления для расчетов для расчетов необходимо применять эквивалентные свойства.</w:t>
      </w:r>
    </w:p>
    <w:p w14:paraId="14F35710" w14:textId="77777777" w:rsidR="00C44F2B" w:rsidRPr="00ED2500" w:rsidRDefault="00C44F2B" w:rsidP="00C44F2B">
      <w:pPr>
        <w:spacing w:after="0" w:line="360" w:lineRule="auto"/>
        <w:ind w:firstLine="284"/>
        <w:jc w:val="both"/>
        <w:rPr>
          <w:rFonts w:ascii="Times New Roman" w:eastAsiaTheme="minorHAnsi" w:hAnsi="Times New Roman"/>
          <w:sz w:val="24"/>
          <w:szCs w:val="24"/>
          <w:lang w:eastAsia="en-US"/>
        </w:rPr>
      </w:pPr>
      <w:r w:rsidRPr="00ED2500">
        <w:rPr>
          <w:rFonts w:ascii="Times New Roman" w:eastAsiaTheme="minorHAnsi" w:hAnsi="Times New Roman"/>
          <w:sz w:val="24"/>
          <w:szCs w:val="24"/>
          <w:lang w:eastAsia="en-US"/>
        </w:rPr>
        <w:t>5.1.7 Корректировку исходных данных для выполнения расчетов устойчивости бортов и уступов карьеров допустимо осуществлять путем калибровки геомеханической модели на основании проведения комплексных наблюдений, отражающих состояние устойчивости прибортового массива.</w:t>
      </w:r>
    </w:p>
    <w:p w14:paraId="565FB616" w14:textId="77777777" w:rsidR="00C44F2B" w:rsidRPr="00ED2500" w:rsidRDefault="00C44F2B" w:rsidP="00C44F2B">
      <w:pPr>
        <w:spacing w:after="0" w:line="360" w:lineRule="auto"/>
        <w:ind w:firstLine="284"/>
        <w:jc w:val="both"/>
        <w:rPr>
          <w:rFonts w:ascii="Times New Roman" w:eastAsiaTheme="minorHAnsi" w:hAnsi="Times New Roman"/>
          <w:sz w:val="24"/>
          <w:szCs w:val="24"/>
          <w:lang w:eastAsia="en-US"/>
        </w:rPr>
      </w:pPr>
      <w:r w:rsidRPr="00ED2500">
        <w:rPr>
          <w:rFonts w:ascii="Times New Roman" w:eastAsiaTheme="minorHAnsi" w:hAnsi="Times New Roman"/>
          <w:sz w:val="24"/>
          <w:szCs w:val="24"/>
          <w:lang w:eastAsia="en-US"/>
        </w:rPr>
        <w:lastRenderedPageBreak/>
        <w:t>5.1.8 Расчеты устойчивости бортов и уступов карьеров и разрезов обязательно должно выполняться детерминированными способами. При обосновании параметров откосов с коэффициентами запаса ниже нормативного расчет должен быть дополнен риском развития деформаций и нарушения устойчивости откосов с использованием вероятностных методов, приложение 13.</w:t>
      </w:r>
    </w:p>
    <w:p w14:paraId="30D94974" w14:textId="77777777" w:rsidR="00C44F2B" w:rsidRPr="00ED2500" w:rsidRDefault="00C44F2B" w:rsidP="00C44F2B">
      <w:pPr>
        <w:spacing w:after="0" w:line="360" w:lineRule="auto"/>
        <w:ind w:firstLine="284"/>
        <w:jc w:val="both"/>
        <w:rPr>
          <w:rFonts w:ascii="Times New Roman" w:eastAsiaTheme="minorHAnsi" w:hAnsi="Times New Roman"/>
          <w:sz w:val="24"/>
          <w:szCs w:val="24"/>
          <w:lang w:eastAsia="en-US"/>
        </w:rPr>
      </w:pPr>
      <w:r w:rsidRPr="00ED2500">
        <w:rPr>
          <w:rFonts w:ascii="Times New Roman" w:eastAsiaTheme="minorHAnsi" w:hAnsi="Times New Roman"/>
          <w:sz w:val="24"/>
          <w:szCs w:val="24"/>
          <w:lang w:eastAsia="en-US"/>
        </w:rPr>
        <w:t>5.1.9 Измерение параметров бортов карьеров, их участков и уступов необходимо осуществлять в соответствии с рисунком 5.1. Высота и угол борта карьера (</w:t>
      </w:r>
      <w:r w:rsidRPr="00ED2500">
        <w:rPr>
          <w:rFonts w:ascii="Times New Roman" w:eastAsiaTheme="minorHAnsi" w:hAnsi="Times New Roman"/>
          <w:i/>
          <w:sz w:val="24"/>
          <w:szCs w:val="24"/>
          <w:lang w:eastAsia="en-US"/>
        </w:rPr>
        <w:t>α)</w:t>
      </w:r>
      <w:r w:rsidRPr="00ED2500">
        <w:rPr>
          <w:rFonts w:ascii="Times New Roman" w:eastAsiaTheme="minorHAnsi" w:hAnsi="Times New Roman"/>
          <w:sz w:val="24"/>
          <w:szCs w:val="24"/>
          <w:lang w:eastAsia="en-US"/>
        </w:rPr>
        <w:t>, откоса участка (</w:t>
      </w:r>
      <w:r w:rsidRPr="00ED2500">
        <w:rPr>
          <w:rFonts w:ascii="Times New Roman" w:eastAsiaTheme="minorHAnsi" w:hAnsi="Times New Roman"/>
          <w:i/>
          <w:sz w:val="24"/>
          <w:szCs w:val="24"/>
          <w:lang w:eastAsia="en-US"/>
        </w:rPr>
        <w:t>α</w:t>
      </w:r>
      <w:r w:rsidRPr="00ED2500">
        <w:rPr>
          <w:rFonts w:ascii="Times New Roman" w:eastAsiaTheme="minorHAnsi" w:hAnsi="Times New Roman"/>
          <w:sz w:val="24"/>
          <w:szCs w:val="24"/>
          <w:vertAlign w:val="subscript"/>
          <w:lang w:eastAsia="en-US"/>
        </w:rPr>
        <w:t>уч</w:t>
      </w:r>
      <w:r w:rsidRPr="00ED2500">
        <w:rPr>
          <w:rFonts w:ascii="Times New Roman" w:eastAsiaTheme="minorHAnsi" w:hAnsi="Times New Roman"/>
          <w:sz w:val="24"/>
          <w:szCs w:val="24"/>
          <w:lang w:eastAsia="en-US"/>
        </w:rPr>
        <w:t>) и уступа (</w:t>
      </w:r>
      <w:r w:rsidRPr="00ED2500">
        <w:rPr>
          <w:rFonts w:ascii="Times New Roman" w:eastAsiaTheme="minorHAnsi" w:hAnsi="Times New Roman"/>
          <w:i/>
          <w:sz w:val="24"/>
          <w:szCs w:val="24"/>
          <w:lang w:eastAsia="en-US"/>
        </w:rPr>
        <w:t>α</w:t>
      </w:r>
      <w:r w:rsidRPr="00ED2500">
        <w:rPr>
          <w:rFonts w:ascii="Times New Roman" w:eastAsiaTheme="minorHAnsi" w:hAnsi="Times New Roman"/>
          <w:sz w:val="24"/>
          <w:szCs w:val="24"/>
          <w:vertAlign w:val="subscript"/>
          <w:lang w:eastAsia="en-US"/>
        </w:rPr>
        <w:t>у</w:t>
      </w:r>
      <w:r w:rsidRPr="00ED2500">
        <w:rPr>
          <w:rFonts w:ascii="Times New Roman" w:eastAsiaTheme="minorHAnsi" w:hAnsi="Times New Roman"/>
          <w:sz w:val="24"/>
          <w:szCs w:val="24"/>
          <w:lang w:eastAsia="en-US"/>
        </w:rPr>
        <w:t xml:space="preserve">) измеряются от верхней до нижней бровки. Угол </w:t>
      </w:r>
      <w:r w:rsidRPr="00ED2500">
        <w:rPr>
          <w:rFonts w:ascii="Times New Roman" w:eastAsiaTheme="minorHAnsi" w:hAnsi="Times New Roman"/>
          <w:i/>
          <w:sz w:val="24"/>
          <w:szCs w:val="24"/>
          <w:lang w:eastAsia="en-US"/>
        </w:rPr>
        <w:t>α</w:t>
      </w:r>
      <w:r w:rsidRPr="00ED2500">
        <w:rPr>
          <w:rFonts w:ascii="Times New Roman" w:eastAsiaTheme="minorHAnsi" w:hAnsi="Times New Roman"/>
          <w:sz w:val="24"/>
          <w:szCs w:val="24"/>
          <w:vertAlign w:val="subscript"/>
          <w:lang w:eastAsia="en-US"/>
        </w:rPr>
        <w:t>к.уч</w:t>
      </w:r>
      <w:r w:rsidRPr="00ED2500">
        <w:rPr>
          <w:rFonts w:ascii="Times New Roman" w:eastAsiaTheme="minorHAnsi" w:hAnsi="Times New Roman"/>
          <w:sz w:val="24"/>
          <w:szCs w:val="24"/>
          <w:lang w:eastAsia="en-US"/>
        </w:rPr>
        <w:t xml:space="preserve"> отображает конструктивный угол группы уступов.</w:t>
      </w:r>
    </w:p>
    <w:p w14:paraId="1AE3AA5B" w14:textId="77777777" w:rsidR="00C44F2B" w:rsidRPr="00ED2500" w:rsidRDefault="00C44F2B" w:rsidP="00C44F2B">
      <w:pPr>
        <w:rPr>
          <w:rFonts w:eastAsiaTheme="minorHAnsi" w:cstheme="minorBidi"/>
          <w:lang w:eastAsia="en-US" w:bidi="en-US"/>
        </w:rPr>
      </w:pPr>
      <w:r w:rsidRPr="00ED2500">
        <w:rPr>
          <w:rFonts w:eastAsiaTheme="minorHAnsi" w:cstheme="minorBidi"/>
          <w:noProof/>
        </w:rPr>
        <w:drawing>
          <wp:inline distT="0" distB="0" distL="0" distR="0" wp14:anchorId="6CDF41AA" wp14:editId="4BE6FDEF">
            <wp:extent cx="6120130" cy="4557409"/>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a:ext>
                      </a:extLst>
                    </a:blip>
                    <a:stretch>
                      <a:fillRect/>
                    </a:stretch>
                  </pic:blipFill>
                  <pic:spPr>
                    <a:xfrm>
                      <a:off x="0" y="0"/>
                      <a:ext cx="6120130" cy="4557409"/>
                    </a:xfrm>
                    <a:prstGeom prst="rect">
                      <a:avLst/>
                    </a:prstGeom>
                  </pic:spPr>
                </pic:pic>
              </a:graphicData>
            </a:graphic>
          </wp:inline>
        </w:drawing>
      </w:r>
    </w:p>
    <w:p w14:paraId="2B0B15EA" w14:textId="77777777" w:rsidR="00C44F2B" w:rsidRPr="00ED2500" w:rsidRDefault="00C44F2B" w:rsidP="00C44F2B">
      <w:pPr>
        <w:spacing w:after="0" w:line="360" w:lineRule="auto"/>
        <w:ind w:firstLine="709"/>
        <w:jc w:val="center"/>
        <w:rPr>
          <w:rFonts w:ascii="Times New Roman" w:eastAsiaTheme="minorHAnsi" w:hAnsi="Times New Roman"/>
          <w:sz w:val="24"/>
          <w:szCs w:val="24"/>
          <w:lang w:eastAsia="en-US"/>
        </w:rPr>
      </w:pPr>
      <w:r w:rsidRPr="00ED2500">
        <w:rPr>
          <w:rFonts w:ascii="Times New Roman" w:eastAsiaTheme="minorHAnsi" w:hAnsi="Times New Roman"/>
          <w:b/>
          <w:sz w:val="24"/>
          <w:szCs w:val="24"/>
          <w:lang w:eastAsia="en-US"/>
        </w:rPr>
        <w:t>Рисунок 5.1</w:t>
      </w:r>
      <w:r w:rsidRPr="00ED2500">
        <w:rPr>
          <w:rFonts w:ascii="Times New Roman" w:eastAsiaTheme="minorHAnsi" w:hAnsi="Times New Roman"/>
          <w:sz w:val="24"/>
          <w:szCs w:val="24"/>
          <w:lang w:eastAsia="en-US"/>
        </w:rPr>
        <w:t xml:space="preserve"> – Схематизация параметров участков бортов и уступов</w:t>
      </w:r>
    </w:p>
    <w:p w14:paraId="635475F7" w14:textId="77777777" w:rsidR="00C44F2B" w:rsidRPr="00ED2500" w:rsidRDefault="00C44F2B" w:rsidP="00C44F2B">
      <w:pPr>
        <w:spacing w:after="0" w:line="360" w:lineRule="auto"/>
        <w:ind w:firstLine="284"/>
        <w:jc w:val="both"/>
        <w:rPr>
          <w:rFonts w:ascii="Times New Roman" w:eastAsiaTheme="minorHAnsi" w:hAnsi="Times New Roman"/>
          <w:sz w:val="24"/>
          <w:szCs w:val="24"/>
          <w:lang w:eastAsia="en-US"/>
        </w:rPr>
      </w:pPr>
      <w:r w:rsidRPr="00ED2500">
        <w:rPr>
          <w:rFonts w:ascii="Times New Roman" w:eastAsiaTheme="minorHAnsi" w:hAnsi="Times New Roman"/>
          <w:sz w:val="24"/>
          <w:szCs w:val="24"/>
          <w:lang w:eastAsia="en-US"/>
        </w:rPr>
        <w:t xml:space="preserve">5.1.9 Для внедрения и использования в проектировании и производстве результатов научно-технических достижений должны быть проведены опытно-промышленные испытания (далее ОПИ). Срок эксплуатации ОПИ определяется проектом по согласованию с недропользователем и не должен превышать 3 лет. По окончанию ОПИ полученные решения допускается распространять на весь объект эксплуатации, а используемая методика геомеханического обоснования параметров бортов карьеров и уступов утверждена для рассматриваемых условий. </w:t>
      </w:r>
    </w:p>
    <w:p w14:paraId="3A3E7B45" w14:textId="77777777" w:rsidR="00C44F2B" w:rsidRPr="00ED2500" w:rsidRDefault="00C44F2B" w:rsidP="00C44F2B">
      <w:pPr>
        <w:spacing w:after="0" w:line="360" w:lineRule="auto"/>
        <w:ind w:firstLine="284"/>
        <w:jc w:val="both"/>
        <w:rPr>
          <w:rFonts w:ascii="Times New Roman" w:eastAsiaTheme="minorHAnsi" w:hAnsi="Times New Roman"/>
          <w:sz w:val="24"/>
          <w:szCs w:val="24"/>
          <w:lang w:eastAsia="en-US"/>
        </w:rPr>
      </w:pPr>
      <w:r w:rsidRPr="00ED2500">
        <w:rPr>
          <w:rFonts w:ascii="Times New Roman" w:eastAsiaTheme="minorHAnsi" w:hAnsi="Times New Roman"/>
          <w:sz w:val="24"/>
          <w:szCs w:val="24"/>
          <w:lang w:eastAsia="en-US"/>
        </w:rPr>
        <w:t>5.1.10 Опытно-промышленные испытания должны выполняться только при участии специализированных организаций.</w:t>
      </w:r>
    </w:p>
    <w:p w14:paraId="0A0BC72F" w14:textId="77777777" w:rsidR="00C44F2B" w:rsidRPr="00ED2500" w:rsidRDefault="00C44F2B" w:rsidP="00C44F2B">
      <w:pPr>
        <w:spacing w:after="0" w:line="360" w:lineRule="auto"/>
        <w:ind w:firstLine="284"/>
        <w:jc w:val="both"/>
        <w:rPr>
          <w:rFonts w:ascii="Times New Roman" w:eastAsiaTheme="minorHAnsi" w:hAnsi="Times New Roman"/>
          <w:sz w:val="24"/>
          <w:szCs w:val="24"/>
          <w:lang w:eastAsia="en-US"/>
        </w:rPr>
      </w:pPr>
      <w:r w:rsidRPr="00ED2500">
        <w:rPr>
          <w:rFonts w:ascii="Times New Roman" w:eastAsiaTheme="minorHAnsi" w:hAnsi="Times New Roman"/>
          <w:sz w:val="24"/>
          <w:szCs w:val="24"/>
          <w:lang w:eastAsia="en-US"/>
        </w:rPr>
        <w:t>5.1.11 При появлении в процессе эксплуатации месторождений деформаций бортов и уступов необходимо производить геомеханическую оценку устойчивости откосов с привлечением специализированной организации</w:t>
      </w:r>
    </w:p>
    <w:p w14:paraId="00E503A3" w14:textId="77777777" w:rsidR="00C44F2B" w:rsidRPr="00ED2500" w:rsidRDefault="00C44F2B" w:rsidP="00C44F2B">
      <w:pPr>
        <w:spacing w:after="0" w:line="360" w:lineRule="auto"/>
        <w:ind w:firstLine="284"/>
        <w:jc w:val="both"/>
        <w:rPr>
          <w:rFonts w:ascii="Times New Roman" w:eastAsiaTheme="minorHAnsi" w:hAnsi="Times New Roman"/>
          <w:sz w:val="24"/>
          <w:szCs w:val="24"/>
          <w:lang w:eastAsia="en-US"/>
        </w:rPr>
      </w:pPr>
      <w:r w:rsidRPr="00ED2500">
        <w:rPr>
          <w:rFonts w:ascii="Times New Roman" w:eastAsiaTheme="minorHAnsi" w:hAnsi="Times New Roman"/>
          <w:sz w:val="24"/>
          <w:szCs w:val="24"/>
          <w:lang w:eastAsia="en-US"/>
        </w:rPr>
        <w:t>5.1.12 Для надежного обоснования параметров бортов карьеров и уступов, проекты, а также другие документы (в том числе план развития горных работ на следующий календарный год), в состав которых входит обеспечение безопасности ведения горных работ, должны в обязательном порядке сопровождаться заключением специализированной организацией.</w:t>
      </w:r>
    </w:p>
    <w:p w14:paraId="6CC9221C" w14:textId="77777777" w:rsidR="00C44F2B" w:rsidRPr="00ED2500" w:rsidRDefault="00C44F2B" w:rsidP="00C44F2B">
      <w:pPr>
        <w:spacing w:after="0" w:line="360" w:lineRule="auto"/>
        <w:ind w:firstLine="284"/>
        <w:jc w:val="both"/>
        <w:rPr>
          <w:rFonts w:ascii="Times New Roman" w:eastAsia="Calibri" w:hAnsi="Times New Roman"/>
          <w:bCs/>
          <w:kern w:val="36"/>
          <w:sz w:val="24"/>
          <w:szCs w:val="48"/>
          <w:lang w:eastAsia="en-US" w:bidi="en-US"/>
        </w:rPr>
      </w:pPr>
      <w:r w:rsidRPr="00ED2500">
        <w:rPr>
          <w:rFonts w:ascii="Times New Roman" w:eastAsiaTheme="minorHAnsi" w:hAnsi="Times New Roman"/>
          <w:sz w:val="24"/>
          <w:szCs w:val="24"/>
          <w:lang w:eastAsia="en-US"/>
        </w:rPr>
        <w:t xml:space="preserve">5.1.13 Ответственность за обеспечение безопасности ведения горных работ и выполнение работ по наблюдениям за устойчивостью бортов и уступов карьеров на действующем предприятии, а также за оперативные решения по обеспечению </w:t>
      </w:r>
      <w:r w:rsidRPr="00ED2500">
        <w:rPr>
          <w:rFonts w:ascii="Times New Roman" w:eastAsia="Calibri" w:hAnsi="Times New Roman"/>
          <w:bCs/>
          <w:kern w:val="36"/>
          <w:sz w:val="24"/>
          <w:szCs w:val="48"/>
          <w:lang w:eastAsia="en-US" w:bidi="en-US"/>
        </w:rPr>
        <w:t xml:space="preserve">устойчивости бортов карьеров возлагается на технического руководителя предприятия. </w:t>
      </w:r>
    </w:p>
    <w:p w14:paraId="7B2E7837" w14:textId="77777777" w:rsidR="00C44F2B" w:rsidRPr="00ED2500" w:rsidRDefault="00C44F2B" w:rsidP="00C44F2B">
      <w:pPr>
        <w:spacing w:after="0" w:line="360" w:lineRule="auto"/>
        <w:ind w:firstLine="284"/>
        <w:jc w:val="both"/>
        <w:rPr>
          <w:rFonts w:ascii="Times New Roman" w:eastAsia="Calibri" w:hAnsi="Times New Roman"/>
          <w:bCs/>
          <w:kern w:val="36"/>
          <w:sz w:val="24"/>
          <w:szCs w:val="48"/>
          <w:lang w:eastAsia="en-US" w:bidi="en-US"/>
        </w:rPr>
      </w:pPr>
      <w:r w:rsidRPr="00ED2500">
        <w:rPr>
          <w:rFonts w:ascii="Times New Roman" w:eastAsia="Calibri" w:hAnsi="Times New Roman"/>
          <w:bCs/>
          <w:kern w:val="36"/>
          <w:sz w:val="24"/>
          <w:szCs w:val="48"/>
          <w:lang w:eastAsia="en-US" w:bidi="en-US"/>
        </w:rPr>
        <w:t>5.2 Типизация инженерно-геологических, выбор геомеханических моделей (наиболее вероятных схем деформирования бортов)</w:t>
      </w:r>
    </w:p>
    <w:p w14:paraId="40C6DEE0" w14:textId="77777777" w:rsidR="00C44F2B" w:rsidRPr="00ED2500" w:rsidRDefault="00C44F2B" w:rsidP="00C44F2B">
      <w:pPr>
        <w:spacing w:after="0" w:line="360" w:lineRule="auto"/>
        <w:ind w:firstLine="284"/>
        <w:jc w:val="both"/>
        <w:rPr>
          <w:rFonts w:ascii="Times New Roman" w:eastAsia="Calibri" w:hAnsi="Times New Roman"/>
          <w:bCs/>
          <w:kern w:val="36"/>
          <w:sz w:val="24"/>
          <w:szCs w:val="48"/>
          <w:lang w:eastAsia="en-US" w:bidi="en-US"/>
        </w:rPr>
      </w:pPr>
      <w:r w:rsidRPr="00ED2500">
        <w:rPr>
          <w:rFonts w:ascii="Times New Roman" w:eastAsia="Calibri" w:hAnsi="Times New Roman"/>
          <w:bCs/>
          <w:kern w:val="36"/>
          <w:sz w:val="24"/>
          <w:szCs w:val="48"/>
          <w:lang w:eastAsia="en-US" w:bidi="en-US"/>
        </w:rPr>
        <w:t>5.2.1 Перед выполнением расчетов устойчивости бортов и уступов карьеров необходимо производить анализ районирования, выполненного на предыдущих стадиях, по каждому отдельному направлению изучения массива (геологическое, структурное и гидрогеологическое строение массива, физико-механические свойства, рельеф).</w:t>
      </w:r>
    </w:p>
    <w:p w14:paraId="28610BD2" w14:textId="77777777" w:rsidR="00C44F2B" w:rsidRPr="00ED2500" w:rsidRDefault="00C44F2B" w:rsidP="00C44F2B">
      <w:pPr>
        <w:spacing w:after="0" w:line="360" w:lineRule="auto"/>
        <w:ind w:firstLine="284"/>
        <w:contextualSpacing/>
        <w:jc w:val="both"/>
        <w:rPr>
          <w:rFonts w:ascii="Times New Roman" w:eastAsia="Calibri" w:hAnsi="Times New Roman"/>
          <w:bCs/>
          <w:kern w:val="36"/>
          <w:sz w:val="24"/>
          <w:szCs w:val="48"/>
          <w:lang w:eastAsia="en-US" w:bidi="en-US"/>
        </w:rPr>
      </w:pPr>
      <w:r w:rsidRPr="00ED2500">
        <w:rPr>
          <w:rFonts w:ascii="Times New Roman" w:eastAsia="Calibri" w:hAnsi="Times New Roman"/>
          <w:bCs/>
          <w:kern w:val="36"/>
          <w:sz w:val="24"/>
          <w:szCs w:val="48"/>
          <w:lang w:eastAsia="en-US" w:bidi="en-US"/>
        </w:rPr>
        <w:t>5.2.2 На основании анализа районирования производится объединение или разделение выделенных участков (доменов) как по простиранию, так и в разрезе.</w:t>
      </w:r>
    </w:p>
    <w:p w14:paraId="2E0F45F7" w14:textId="77777777" w:rsidR="00C44F2B" w:rsidRPr="00ED2500" w:rsidRDefault="00C44F2B" w:rsidP="00C44F2B">
      <w:pPr>
        <w:spacing w:after="0" w:line="360" w:lineRule="auto"/>
        <w:ind w:firstLine="284"/>
        <w:contextualSpacing/>
        <w:jc w:val="both"/>
        <w:rPr>
          <w:rFonts w:ascii="Times New Roman" w:eastAsia="Calibri" w:hAnsi="Times New Roman"/>
          <w:bCs/>
          <w:kern w:val="36"/>
          <w:sz w:val="24"/>
          <w:szCs w:val="48"/>
          <w:lang w:eastAsia="en-US" w:bidi="en-US"/>
        </w:rPr>
      </w:pPr>
      <w:r w:rsidRPr="00ED2500">
        <w:rPr>
          <w:rFonts w:ascii="Times New Roman" w:eastAsia="Calibri" w:hAnsi="Times New Roman"/>
          <w:bCs/>
          <w:kern w:val="36"/>
          <w:sz w:val="24"/>
          <w:szCs w:val="48"/>
          <w:lang w:eastAsia="en-US" w:bidi="en-US"/>
        </w:rPr>
        <w:t>5.2.3 Типизацию условий месторождения необходимо производить по возможным схемам разрушения прибортового массива (Приложение 4). При обнаружении потенциальных возможностей разрушения откоса по нескольким механизмам, для данного участка борта проводятся расчеты по нескольким схемам деформирования.</w:t>
      </w:r>
    </w:p>
    <w:p w14:paraId="1AFBE3EF" w14:textId="77777777" w:rsidR="00C44F2B" w:rsidRPr="00ED2500" w:rsidRDefault="00C44F2B" w:rsidP="00C44F2B">
      <w:pPr>
        <w:spacing w:after="0" w:line="360" w:lineRule="auto"/>
        <w:ind w:firstLine="284"/>
        <w:contextualSpacing/>
        <w:jc w:val="both"/>
        <w:rPr>
          <w:rFonts w:ascii="Times New Roman" w:eastAsia="Calibri" w:hAnsi="Times New Roman"/>
          <w:bCs/>
          <w:kern w:val="36"/>
          <w:sz w:val="24"/>
          <w:szCs w:val="48"/>
          <w:lang w:eastAsia="en-US" w:bidi="en-US"/>
        </w:rPr>
      </w:pPr>
      <w:r w:rsidRPr="00ED2500">
        <w:rPr>
          <w:rFonts w:ascii="Times New Roman" w:eastAsia="Calibri" w:hAnsi="Times New Roman"/>
          <w:bCs/>
          <w:kern w:val="36"/>
          <w:sz w:val="24"/>
          <w:szCs w:val="48"/>
          <w:lang w:eastAsia="en-US" w:bidi="en-US"/>
        </w:rPr>
        <w:t>5.2.4 Расчеты устойчивости бортов и уступов карьеров должны выполняться для каждого выделенного участка районирования.</w:t>
      </w:r>
    </w:p>
    <w:p w14:paraId="4C63FB13" w14:textId="77777777" w:rsidR="00C44F2B" w:rsidRPr="00ED2500" w:rsidRDefault="00C44F2B" w:rsidP="00C44F2B">
      <w:pPr>
        <w:spacing w:after="0" w:line="360" w:lineRule="auto"/>
        <w:ind w:firstLine="284"/>
        <w:rPr>
          <w:rFonts w:ascii="Times New Roman" w:eastAsia="Calibri" w:hAnsi="Times New Roman"/>
          <w:bCs/>
          <w:kern w:val="36"/>
          <w:sz w:val="24"/>
          <w:szCs w:val="48"/>
          <w:lang w:eastAsia="en-US" w:bidi="en-US"/>
        </w:rPr>
      </w:pPr>
      <w:r w:rsidRPr="00ED2500">
        <w:rPr>
          <w:rFonts w:ascii="Times New Roman" w:eastAsia="Calibri" w:hAnsi="Times New Roman"/>
          <w:bCs/>
          <w:kern w:val="36"/>
          <w:sz w:val="24"/>
          <w:szCs w:val="48"/>
          <w:lang w:eastAsia="en-US" w:bidi="en-US"/>
        </w:rPr>
        <w:t>5.3 Методы оценки устойчивости бортов карьеров, разрезов и их участков</w:t>
      </w:r>
    </w:p>
    <w:p w14:paraId="32A3EB09"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bCs/>
          <w:kern w:val="36"/>
          <w:sz w:val="24"/>
          <w:szCs w:val="48"/>
          <w:lang w:eastAsia="en-US" w:bidi="en-US"/>
        </w:rPr>
        <w:t>5.3.1 Выбор методов расчета устойчивости бортов карьеров и уступов зависит от наличия и надежности исходных данных.</w:t>
      </w:r>
      <w:r w:rsidRPr="00ED2500">
        <w:rPr>
          <w:rFonts w:ascii="Times New Roman" w:eastAsia="Calibri" w:hAnsi="Times New Roman"/>
          <w:sz w:val="24"/>
          <w:szCs w:val="24"/>
          <w:lang w:eastAsia="en-US" w:bidi="en-US"/>
        </w:rPr>
        <w:t xml:space="preserve"> </w:t>
      </w:r>
    </w:p>
    <w:p w14:paraId="557C77A8" w14:textId="77777777" w:rsidR="00C44F2B" w:rsidRPr="00ED2500" w:rsidRDefault="00C44F2B" w:rsidP="00C44F2B">
      <w:pPr>
        <w:spacing w:after="0" w:line="360" w:lineRule="auto"/>
        <w:ind w:firstLine="284"/>
        <w:jc w:val="both"/>
        <w:rPr>
          <w:rFonts w:ascii="Times New Roman" w:eastAsiaTheme="minorHAnsi" w:hAnsi="Times New Roman"/>
          <w:sz w:val="24"/>
          <w:szCs w:val="24"/>
          <w:lang w:eastAsia="en-US"/>
        </w:rPr>
      </w:pPr>
      <w:r w:rsidRPr="00ED2500">
        <w:rPr>
          <w:rFonts w:ascii="Times New Roman" w:eastAsiaTheme="minorHAnsi" w:hAnsi="Times New Roman"/>
          <w:sz w:val="24"/>
          <w:szCs w:val="24"/>
          <w:lang w:eastAsia="en-US"/>
        </w:rPr>
        <w:t>5.3.2 Перечень методов используемых для оценки устойчивости бортов карьеров на различных этапах их отработки приведены в таблице 5.1.</w:t>
      </w:r>
    </w:p>
    <w:p w14:paraId="23075B7F" w14:textId="77777777" w:rsidR="00C44F2B" w:rsidRPr="00ED2500" w:rsidRDefault="00C44F2B" w:rsidP="00C44F2B">
      <w:pPr>
        <w:spacing w:after="0" w:line="360" w:lineRule="auto"/>
        <w:ind w:firstLine="284"/>
        <w:jc w:val="both"/>
        <w:rPr>
          <w:rFonts w:ascii="Times New Roman" w:eastAsiaTheme="minorHAnsi" w:hAnsi="Times New Roman"/>
          <w:sz w:val="24"/>
          <w:szCs w:val="24"/>
          <w:lang w:eastAsia="en-US"/>
        </w:rPr>
      </w:pPr>
      <w:r w:rsidRPr="00ED2500">
        <w:rPr>
          <w:rFonts w:ascii="Times New Roman" w:eastAsiaTheme="minorHAnsi" w:hAnsi="Times New Roman"/>
          <w:sz w:val="24"/>
          <w:szCs w:val="24"/>
          <w:lang w:eastAsia="en-US"/>
        </w:rPr>
        <w:t xml:space="preserve">5.3.3 В крепких скальных и полускальных породах необходимо проводить расчеты устойчивости от уступов к бортам. По обоснованным параметрам уступов и берм по выделенным геомеханическим доменам в поле карьера необходимо отстраивать конструктивные борта карьера с учетом количества и размеров берм и затем проводить поверочные расчеты устойчивости бортов и их участков на всю высоту. Угол наклона и форму борта допустимо корректировать до достижения заданной величины коэффициента запаса устойчивости. </w:t>
      </w:r>
    </w:p>
    <w:p w14:paraId="6C4DED74" w14:textId="77777777" w:rsidR="00C44F2B" w:rsidRPr="00ED2500" w:rsidRDefault="00C44F2B" w:rsidP="00C44F2B">
      <w:pPr>
        <w:spacing w:after="0" w:line="360" w:lineRule="auto"/>
        <w:ind w:firstLine="284"/>
        <w:jc w:val="both"/>
        <w:rPr>
          <w:rFonts w:ascii="Times New Roman" w:eastAsiaTheme="minorHAnsi" w:hAnsi="Times New Roman"/>
          <w:sz w:val="24"/>
          <w:szCs w:val="24"/>
          <w:lang w:eastAsia="en-US"/>
        </w:rPr>
      </w:pPr>
      <w:r w:rsidRPr="00ED2500">
        <w:rPr>
          <w:rFonts w:ascii="Times New Roman" w:eastAsiaTheme="minorHAnsi" w:hAnsi="Times New Roman"/>
          <w:sz w:val="24"/>
          <w:szCs w:val="24"/>
          <w:lang w:eastAsia="en-US"/>
        </w:rPr>
        <w:t>5.3.4 В слабых породах расчеты могут выполняться в обоих направлениях, как от бортов к уступам, так и от уступов к бортам. При первоочередном обосновании предельных устойчивых генеральных углов бортов необходимо отстраивать конструктивные элементы – уступы и бермы и проверять их устойчивость с учетом нагрузки горнотранспортным оборудованием. Для скорректированной конфигурации борта необходимо выполнять поверочный расчет.</w:t>
      </w:r>
    </w:p>
    <w:p w14:paraId="049B5E93"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bidi="en-US"/>
        </w:rPr>
      </w:pPr>
      <w:r w:rsidRPr="00ED2500">
        <w:rPr>
          <w:rFonts w:ascii="Times New Roman" w:eastAsiaTheme="minorHAnsi" w:hAnsi="Times New Roman"/>
          <w:sz w:val="24"/>
          <w:szCs w:val="24"/>
          <w:lang w:eastAsia="en-US"/>
        </w:rPr>
        <w:t>5.3.5 На этапе предпроектных работ допустимо использовать ориентировочные параметры бортов карьеров и уступов, принятые на основании метода аналогий и/или по справочным материалам на усмотрение технического специалиста специализированной организации.</w:t>
      </w:r>
    </w:p>
    <w:p w14:paraId="5787E260"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5.3.6 Расчет устойчивости бортов карьеров и их участков методами предельного равновесия должен выполняться на всех этапах, за исключением стадии предпроектных работ (таблица 5.1).</w:t>
      </w:r>
    </w:p>
    <w:p w14:paraId="130466D4" w14:textId="77777777" w:rsidR="00784667" w:rsidRPr="00ED2500" w:rsidRDefault="00784667" w:rsidP="00784667">
      <w:pPr>
        <w:ind w:left="709"/>
        <w:rPr>
          <w:rFonts w:ascii="Times New Roman" w:eastAsia="Calibri" w:hAnsi="Times New Roman" w:cstheme="majorBidi"/>
          <w:b/>
          <w:bCs/>
          <w:sz w:val="24"/>
          <w:szCs w:val="26"/>
          <w:lang w:eastAsia="en-US" w:bidi="en-US"/>
        </w:rPr>
      </w:pPr>
      <w:bookmarkStart w:id="1" w:name="_Toc9860754"/>
      <w:r w:rsidRPr="00ED2500">
        <w:rPr>
          <w:rFonts w:ascii="Times New Roman" w:eastAsia="Calibri" w:hAnsi="Times New Roman" w:cstheme="majorBidi"/>
          <w:b/>
          <w:bCs/>
          <w:sz w:val="24"/>
          <w:szCs w:val="26"/>
          <w:lang w:eastAsia="en-US" w:bidi="en-US"/>
        </w:rPr>
        <w:t>5.4.1 Методы предельного равновесия</w:t>
      </w:r>
      <w:bookmarkEnd w:id="1"/>
    </w:p>
    <w:p w14:paraId="2AE98059" w14:textId="77777777" w:rsidR="00784667" w:rsidRPr="00ED2500" w:rsidRDefault="00784667" w:rsidP="00784667">
      <w:pPr>
        <w:spacing w:after="0" w:line="360" w:lineRule="auto"/>
        <w:ind w:firstLine="709"/>
        <w:jc w:val="both"/>
        <w:rPr>
          <w:rFonts w:ascii="Times New Roman" w:eastAsia="Times New Roman" w:hAnsi="Times New Roman"/>
          <w:sz w:val="24"/>
          <w:szCs w:val="24"/>
        </w:rPr>
      </w:pPr>
      <w:r w:rsidRPr="00ED2500">
        <w:rPr>
          <w:rFonts w:ascii="Times New Roman" w:eastAsia="Times New Roman" w:hAnsi="Times New Roman"/>
          <w:sz w:val="24"/>
          <w:szCs w:val="24"/>
        </w:rPr>
        <w:t>5.4.1.1 Расчеты устойчивости бортов карьеров необходимо осуществлять методами алгебраического и/или векторного сложения сил. Схемы выполнения расчетов данными методами представлены на рисунках 5.2 и 5.3.</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675"/>
      </w:tblGrid>
      <w:tr w:rsidR="00784667" w:rsidRPr="00ED2500" w14:paraId="759C0C52" w14:textId="77777777" w:rsidTr="00455AA5">
        <w:tc>
          <w:tcPr>
            <w:tcW w:w="4785" w:type="dxa"/>
          </w:tcPr>
          <w:p w14:paraId="5AEDAC0C" w14:textId="77777777" w:rsidR="00784667" w:rsidRPr="00ED2500" w:rsidRDefault="00784667" w:rsidP="00455AA5">
            <w:pPr>
              <w:spacing w:line="360" w:lineRule="auto"/>
              <w:jc w:val="both"/>
              <w:rPr>
                <w:rFonts w:ascii="Times New Roman" w:eastAsia="Times New Roman" w:hAnsi="Times New Roman"/>
                <w:sz w:val="24"/>
                <w:szCs w:val="24"/>
                <w:lang w:val="en-US"/>
              </w:rPr>
            </w:pPr>
            <w:r w:rsidRPr="00ED2500">
              <w:rPr>
                <w:noProof/>
              </w:rPr>
              <w:drawing>
                <wp:inline distT="0" distB="0" distL="0" distR="0" wp14:anchorId="77A8984E" wp14:editId="19E7EA6A">
                  <wp:extent cx="2972419" cy="231188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21529" t="29841" r="58784" b="24792"/>
                          <a:stretch/>
                        </pic:blipFill>
                        <pic:spPr bwMode="auto">
                          <a:xfrm>
                            <a:off x="0" y="0"/>
                            <a:ext cx="2972195" cy="2311706"/>
                          </a:xfrm>
                          <a:prstGeom prst="rect">
                            <a:avLst/>
                          </a:prstGeom>
                          <a:ln>
                            <a:noFill/>
                          </a:ln>
                          <a:extLst>
                            <a:ext uri="{53640926-AAD7-44D8-BBD7-CCE9431645EC}">
                              <a14:shadowObscured xmlns:a14="http://schemas.microsoft.com/office/drawing/2010/main"/>
                            </a:ext>
                          </a:extLst>
                        </pic:spPr>
                      </pic:pic>
                    </a:graphicData>
                  </a:graphic>
                </wp:inline>
              </w:drawing>
            </w:r>
          </w:p>
        </w:tc>
        <w:tc>
          <w:tcPr>
            <w:tcW w:w="4785" w:type="dxa"/>
          </w:tcPr>
          <w:p w14:paraId="6AEE40C4" w14:textId="77777777" w:rsidR="00784667" w:rsidRPr="00ED2500" w:rsidRDefault="00784667" w:rsidP="00455AA5">
            <w:pPr>
              <w:jc w:val="both"/>
              <w:rPr>
                <w:position w:val="-60"/>
              </w:rPr>
            </w:pPr>
          </w:p>
          <w:p w14:paraId="51379B6F" w14:textId="77777777" w:rsidR="00784667" w:rsidRPr="00ED2500" w:rsidRDefault="00784667" w:rsidP="00455AA5">
            <w:pPr>
              <w:spacing w:line="360" w:lineRule="auto"/>
              <w:jc w:val="both"/>
              <w:rPr>
                <w:position w:val="-60"/>
                <w:lang w:val="en-US"/>
              </w:rPr>
            </w:pPr>
            <w:r w:rsidRPr="00ED2500">
              <w:rPr>
                <w:rFonts w:eastAsiaTheme="minorEastAsia" w:cs="Times New Roman"/>
                <w:position w:val="-60"/>
                <w:lang w:eastAsia="ru-RU"/>
              </w:rPr>
              <w:object w:dxaOrig="4400" w:dyaOrig="1320" w14:anchorId="7118A4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0.3pt;height:65.55pt" o:ole="">
                  <v:imagedata r:id="rId11" o:title=""/>
                </v:shape>
                <o:OLEObject Type="Embed" ProgID="Equation.3" ShapeID="_x0000_i1025" DrawAspect="Content" ObjectID="_1622029768" r:id="rId12"/>
              </w:object>
            </w:r>
          </w:p>
          <w:p w14:paraId="5D52D175" w14:textId="77777777" w:rsidR="00784667" w:rsidRPr="00ED2500" w:rsidRDefault="00784667" w:rsidP="00455AA5">
            <w:pPr>
              <w:rPr>
                <w:rFonts w:ascii="Times New Roman" w:hAnsi="Times New Roman"/>
                <w:sz w:val="24"/>
                <w:szCs w:val="24"/>
              </w:rPr>
            </w:pPr>
            <w:r w:rsidRPr="00ED2500">
              <w:rPr>
                <w:rFonts w:ascii="Times New Roman" w:hAnsi="Times New Roman"/>
                <w:i/>
                <w:sz w:val="24"/>
                <w:szCs w:val="24"/>
                <w:lang w:val="en-US"/>
              </w:rPr>
              <w:t>N</w:t>
            </w:r>
            <w:r w:rsidRPr="00ED2500">
              <w:rPr>
                <w:rFonts w:ascii="Times New Roman" w:hAnsi="Times New Roman"/>
                <w:sz w:val="24"/>
                <w:szCs w:val="24"/>
              </w:rPr>
              <w:t xml:space="preserve"> – нормальная составляющая веса блока</w:t>
            </w:r>
          </w:p>
          <w:p w14:paraId="4D3A5111" w14:textId="77777777" w:rsidR="00784667" w:rsidRPr="00ED2500" w:rsidRDefault="00784667" w:rsidP="00455AA5">
            <w:pPr>
              <w:rPr>
                <w:rFonts w:ascii="Times New Roman" w:hAnsi="Times New Roman"/>
                <w:sz w:val="24"/>
                <w:szCs w:val="24"/>
              </w:rPr>
            </w:pPr>
            <w:r w:rsidRPr="00ED2500">
              <w:rPr>
                <w:rFonts w:ascii="Times New Roman" w:hAnsi="Times New Roman"/>
                <w:i/>
                <w:sz w:val="24"/>
                <w:szCs w:val="24"/>
                <w:lang w:val="en-US"/>
              </w:rPr>
              <w:t>T</w:t>
            </w:r>
            <w:r w:rsidRPr="00ED2500">
              <w:rPr>
                <w:rFonts w:ascii="Times New Roman" w:hAnsi="Times New Roman"/>
                <w:sz w:val="24"/>
                <w:szCs w:val="24"/>
              </w:rPr>
              <w:t xml:space="preserve"> – касательная составляющая веса блока</w:t>
            </w:r>
          </w:p>
          <w:p w14:paraId="5144D1AA" w14:textId="77777777" w:rsidR="00784667" w:rsidRPr="00ED2500" w:rsidRDefault="00784667" w:rsidP="00455AA5">
            <w:pPr>
              <w:rPr>
                <w:rFonts w:ascii="Times New Roman" w:hAnsi="Times New Roman"/>
                <w:sz w:val="24"/>
                <w:szCs w:val="24"/>
              </w:rPr>
            </w:pPr>
            <w:r w:rsidRPr="00ED2500">
              <w:rPr>
                <w:rFonts w:ascii="Times New Roman" w:hAnsi="Times New Roman"/>
                <w:i/>
                <w:sz w:val="24"/>
                <w:szCs w:val="24"/>
                <w:lang w:val="en-US"/>
              </w:rPr>
              <w:t>S</w:t>
            </w:r>
            <w:r w:rsidRPr="00ED2500">
              <w:rPr>
                <w:rFonts w:ascii="Times New Roman" w:hAnsi="Times New Roman"/>
                <w:sz w:val="24"/>
                <w:szCs w:val="24"/>
              </w:rPr>
              <w:t>– сейсмическая сила</w:t>
            </w:r>
          </w:p>
          <w:p w14:paraId="582C5474" w14:textId="77777777" w:rsidR="00784667" w:rsidRPr="00ED2500" w:rsidRDefault="00784667" w:rsidP="00455AA5">
            <w:pPr>
              <w:rPr>
                <w:rFonts w:ascii="Times New Roman" w:hAnsi="Times New Roman"/>
                <w:sz w:val="24"/>
                <w:szCs w:val="24"/>
              </w:rPr>
            </w:pPr>
            <w:r w:rsidRPr="00ED2500">
              <w:rPr>
                <w:rFonts w:ascii="Times New Roman" w:hAnsi="Times New Roman"/>
                <w:i/>
                <w:sz w:val="24"/>
                <w:szCs w:val="24"/>
              </w:rPr>
              <w:t>β</w:t>
            </w:r>
            <w:r w:rsidRPr="00ED2500">
              <w:rPr>
                <w:rFonts w:ascii="Times New Roman" w:hAnsi="Times New Roman"/>
                <w:sz w:val="24"/>
                <w:szCs w:val="24"/>
              </w:rPr>
              <w:t xml:space="preserve"> – угол наклона сейсмической силы</w:t>
            </w:r>
          </w:p>
          <w:p w14:paraId="37B0BCFC" w14:textId="77777777" w:rsidR="00784667" w:rsidRPr="00ED2500" w:rsidRDefault="00784667" w:rsidP="00455AA5">
            <w:pPr>
              <w:rPr>
                <w:rFonts w:ascii="Times New Roman" w:hAnsi="Times New Roman"/>
                <w:sz w:val="24"/>
                <w:szCs w:val="24"/>
              </w:rPr>
            </w:pPr>
            <w:r w:rsidRPr="00ED2500">
              <w:rPr>
                <w:rFonts w:ascii="Times New Roman" w:hAnsi="Times New Roman"/>
                <w:i/>
                <w:sz w:val="24"/>
                <w:szCs w:val="24"/>
              </w:rPr>
              <w:t>А</w:t>
            </w:r>
            <w:r w:rsidRPr="00ED2500">
              <w:rPr>
                <w:rFonts w:ascii="Times New Roman" w:hAnsi="Times New Roman"/>
                <w:sz w:val="24"/>
                <w:szCs w:val="24"/>
              </w:rPr>
              <w:t xml:space="preserve"> –-дополнительные удерживающие силы</w:t>
            </w:r>
          </w:p>
          <w:p w14:paraId="124ED708" w14:textId="77777777" w:rsidR="00784667" w:rsidRPr="00ED2500" w:rsidRDefault="00784667" w:rsidP="00455AA5">
            <w:pPr>
              <w:rPr>
                <w:rFonts w:ascii="Times New Roman" w:eastAsia="Times New Roman" w:hAnsi="Times New Roman"/>
                <w:sz w:val="24"/>
                <w:szCs w:val="24"/>
              </w:rPr>
            </w:pPr>
            <w:r w:rsidRPr="00ED2500">
              <w:rPr>
                <w:rFonts w:ascii="Times New Roman" w:hAnsi="Times New Roman"/>
                <w:i/>
                <w:sz w:val="24"/>
                <w:szCs w:val="24"/>
                <w:lang w:val="en-US"/>
              </w:rPr>
              <w:t>B</w:t>
            </w:r>
            <w:r w:rsidRPr="00ED2500">
              <w:rPr>
                <w:rFonts w:ascii="Times New Roman" w:hAnsi="Times New Roman"/>
                <w:sz w:val="24"/>
                <w:szCs w:val="24"/>
              </w:rPr>
              <w:t xml:space="preserve"> – дополнительные сдвигающие силы</w:t>
            </w:r>
          </w:p>
        </w:tc>
      </w:tr>
    </w:tbl>
    <w:p w14:paraId="7E918B63" w14:textId="77777777" w:rsidR="00784667" w:rsidRPr="00ED2500" w:rsidRDefault="00784667" w:rsidP="00784667">
      <w:pPr>
        <w:spacing w:after="0" w:line="240" w:lineRule="auto"/>
        <w:jc w:val="both"/>
        <w:rPr>
          <w:rFonts w:ascii="Times New Roman" w:eastAsia="Calibri" w:hAnsi="Times New Roman"/>
          <w:sz w:val="24"/>
          <w:szCs w:val="24"/>
          <w:lang w:eastAsia="en-US" w:bidi="en-US"/>
        </w:rPr>
      </w:pPr>
      <w:r w:rsidRPr="00ED2500">
        <w:rPr>
          <w:rFonts w:ascii="Times New Roman" w:eastAsia="Calibri" w:hAnsi="Times New Roman"/>
          <w:b/>
          <w:sz w:val="24"/>
          <w:szCs w:val="24"/>
          <w:lang w:eastAsia="en-US" w:bidi="en-US"/>
        </w:rPr>
        <w:t>Рисунок 5.2</w:t>
      </w:r>
      <w:r w:rsidRPr="00ED2500">
        <w:rPr>
          <w:rFonts w:ascii="Times New Roman" w:eastAsia="Calibri" w:hAnsi="Times New Roman"/>
          <w:sz w:val="24"/>
          <w:szCs w:val="24"/>
          <w:lang w:eastAsia="en-US" w:bidi="en-US"/>
        </w:rPr>
        <w:t xml:space="preserve"> – Расчет устойчивости обводненного изотропного откоса с учетом воздействия сейсмических сил методом алгебраического сложения сил</w:t>
      </w:r>
    </w:p>
    <w:p w14:paraId="309D60DB" w14:textId="77777777" w:rsidR="00C44F2B" w:rsidRPr="00ED2500" w:rsidRDefault="00C44F2B" w:rsidP="00C44F2B">
      <w:pPr>
        <w:rPr>
          <w:rFonts w:eastAsiaTheme="minorHAnsi" w:cstheme="minorBidi"/>
          <w:lang w:eastAsia="en-US" w:bidi="en-US"/>
        </w:rPr>
      </w:pPr>
    </w:p>
    <w:p w14:paraId="20999032" w14:textId="77777777" w:rsidR="00C44F2B" w:rsidRPr="00ED2500" w:rsidRDefault="00C44F2B" w:rsidP="00C44F2B">
      <w:pPr>
        <w:jc w:val="center"/>
        <w:rPr>
          <w:rFonts w:ascii="Times New Roman" w:eastAsiaTheme="minorHAnsi" w:hAnsi="Times New Roman"/>
          <w:sz w:val="24"/>
          <w:szCs w:val="24"/>
          <w:lang w:eastAsia="en-US"/>
        </w:rPr>
        <w:sectPr w:rsidR="00C44F2B" w:rsidRPr="00ED2500" w:rsidSect="00EA200D">
          <w:footerReference w:type="default" r:id="rId13"/>
          <w:pgSz w:w="11906" w:h="16838"/>
          <w:pgMar w:top="1134" w:right="850" w:bottom="1134" w:left="1701" w:header="709" w:footer="709" w:gutter="0"/>
          <w:cols w:space="708"/>
          <w:docGrid w:linePitch="360"/>
        </w:sectPr>
      </w:pPr>
    </w:p>
    <w:p w14:paraId="3E3D9173" w14:textId="77777777" w:rsidR="00C44F2B" w:rsidRPr="00ED2500" w:rsidRDefault="00C44F2B" w:rsidP="00C44F2B">
      <w:pPr>
        <w:spacing w:after="0" w:line="360" w:lineRule="auto"/>
        <w:ind w:firstLine="708"/>
        <w:jc w:val="both"/>
        <w:rPr>
          <w:rFonts w:ascii="Times New Roman" w:eastAsiaTheme="minorHAnsi" w:hAnsi="Times New Roman"/>
          <w:sz w:val="24"/>
          <w:szCs w:val="24"/>
          <w:lang w:eastAsia="en-US"/>
        </w:rPr>
      </w:pPr>
      <w:r w:rsidRPr="00ED2500">
        <w:rPr>
          <w:rFonts w:ascii="Times New Roman" w:eastAsiaTheme="minorHAnsi" w:hAnsi="Times New Roman"/>
          <w:b/>
          <w:sz w:val="24"/>
          <w:szCs w:val="24"/>
          <w:lang w:eastAsia="en-US"/>
        </w:rPr>
        <w:t>Таблица 5.1</w:t>
      </w:r>
      <w:r w:rsidRPr="00ED2500">
        <w:rPr>
          <w:rFonts w:ascii="Times New Roman" w:eastAsiaTheme="minorHAnsi" w:hAnsi="Times New Roman"/>
          <w:sz w:val="24"/>
          <w:szCs w:val="24"/>
          <w:lang w:eastAsia="en-US"/>
        </w:rPr>
        <w:t xml:space="preserve"> –  Перечень методов необходимых для оценки устойчивости бортов карьеров на различных этапах их отработки</w:t>
      </w:r>
    </w:p>
    <w:tbl>
      <w:tblPr>
        <w:tblStyle w:val="a4"/>
        <w:tblW w:w="13559" w:type="dxa"/>
        <w:jc w:val="center"/>
        <w:tblLook w:val="04A0" w:firstRow="1" w:lastRow="0" w:firstColumn="1" w:lastColumn="0" w:noHBand="0" w:noVBand="1"/>
      </w:tblPr>
      <w:tblGrid>
        <w:gridCol w:w="2272"/>
        <w:gridCol w:w="1697"/>
        <w:gridCol w:w="1301"/>
        <w:gridCol w:w="1497"/>
        <w:gridCol w:w="1768"/>
        <w:gridCol w:w="1532"/>
        <w:gridCol w:w="1628"/>
        <w:gridCol w:w="1864"/>
      </w:tblGrid>
      <w:tr w:rsidR="00C44F2B" w:rsidRPr="00ED2500" w14:paraId="0CC5A486" w14:textId="77777777" w:rsidTr="00EA200D">
        <w:trPr>
          <w:jc w:val="center"/>
        </w:trPr>
        <w:tc>
          <w:tcPr>
            <w:tcW w:w="2848" w:type="dxa"/>
            <w:vMerge w:val="restart"/>
            <w:vAlign w:val="center"/>
          </w:tcPr>
          <w:p w14:paraId="5B01C6F6" w14:textId="77777777" w:rsidR="00C44F2B" w:rsidRPr="00ED2500" w:rsidRDefault="00C44F2B" w:rsidP="00C44F2B">
            <w:pPr>
              <w:jc w:val="center"/>
              <w:rPr>
                <w:rFonts w:ascii="Times New Roman" w:hAnsi="Times New Roman"/>
              </w:rPr>
            </w:pPr>
            <w:r w:rsidRPr="00ED2500">
              <w:rPr>
                <w:rFonts w:ascii="Times New Roman" w:hAnsi="Times New Roman"/>
              </w:rPr>
              <w:t>Используемый метод</w:t>
            </w:r>
          </w:p>
        </w:tc>
        <w:tc>
          <w:tcPr>
            <w:tcW w:w="8997" w:type="dxa"/>
            <w:gridSpan w:val="6"/>
            <w:vAlign w:val="center"/>
          </w:tcPr>
          <w:p w14:paraId="6E3AB191" w14:textId="77777777" w:rsidR="00C44F2B" w:rsidRPr="00ED2500" w:rsidRDefault="00C44F2B" w:rsidP="00C44F2B">
            <w:pPr>
              <w:jc w:val="center"/>
              <w:rPr>
                <w:rFonts w:ascii="Times New Roman" w:hAnsi="Times New Roman"/>
              </w:rPr>
            </w:pPr>
            <w:r w:rsidRPr="00ED2500">
              <w:rPr>
                <w:rFonts w:ascii="Times New Roman" w:hAnsi="Times New Roman"/>
              </w:rPr>
              <w:t>Этап разработки карьера</w:t>
            </w:r>
          </w:p>
        </w:tc>
        <w:tc>
          <w:tcPr>
            <w:tcW w:w="1714" w:type="dxa"/>
            <w:vMerge w:val="restart"/>
            <w:vAlign w:val="center"/>
          </w:tcPr>
          <w:p w14:paraId="5CBAFE96" w14:textId="77777777" w:rsidR="00C44F2B" w:rsidRPr="00ED2500" w:rsidRDefault="00C44F2B" w:rsidP="00C44F2B">
            <w:pPr>
              <w:jc w:val="center"/>
              <w:rPr>
                <w:rFonts w:ascii="Times New Roman" w:hAnsi="Times New Roman"/>
              </w:rPr>
            </w:pPr>
            <w:r w:rsidRPr="00ED2500">
              <w:rPr>
                <w:rFonts w:ascii="Times New Roman" w:hAnsi="Times New Roman"/>
              </w:rPr>
              <w:t xml:space="preserve">Проявление  деформационных процессов </w:t>
            </w:r>
          </w:p>
        </w:tc>
      </w:tr>
      <w:tr w:rsidR="00C44F2B" w:rsidRPr="00ED2500" w14:paraId="16276C9A" w14:textId="77777777" w:rsidTr="00EA200D">
        <w:trPr>
          <w:trHeight w:val="238"/>
          <w:jc w:val="center"/>
        </w:trPr>
        <w:tc>
          <w:tcPr>
            <w:tcW w:w="2848" w:type="dxa"/>
            <w:vMerge/>
            <w:vAlign w:val="center"/>
          </w:tcPr>
          <w:p w14:paraId="15456EF7" w14:textId="77777777" w:rsidR="00C44F2B" w:rsidRPr="00ED2500" w:rsidRDefault="00C44F2B" w:rsidP="00C44F2B">
            <w:pPr>
              <w:jc w:val="center"/>
              <w:rPr>
                <w:rFonts w:ascii="Times New Roman" w:hAnsi="Times New Roman"/>
              </w:rPr>
            </w:pPr>
          </w:p>
        </w:tc>
        <w:tc>
          <w:tcPr>
            <w:tcW w:w="0" w:type="auto"/>
            <w:vMerge w:val="restart"/>
            <w:vAlign w:val="center"/>
          </w:tcPr>
          <w:p w14:paraId="23BEBBBF" w14:textId="77777777" w:rsidR="00C44F2B" w:rsidRPr="00ED2500" w:rsidRDefault="00C44F2B" w:rsidP="00C44F2B">
            <w:pPr>
              <w:jc w:val="center"/>
              <w:rPr>
                <w:rFonts w:ascii="Times New Roman" w:hAnsi="Times New Roman"/>
              </w:rPr>
            </w:pPr>
            <w:r w:rsidRPr="00ED2500">
              <w:rPr>
                <w:rFonts w:ascii="Times New Roman" w:hAnsi="Times New Roman"/>
              </w:rPr>
              <w:t>Предпроектные работы</w:t>
            </w:r>
          </w:p>
        </w:tc>
        <w:tc>
          <w:tcPr>
            <w:tcW w:w="2896" w:type="dxa"/>
            <w:gridSpan w:val="2"/>
            <w:vAlign w:val="center"/>
          </w:tcPr>
          <w:p w14:paraId="673542D6" w14:textId="77777777" w:rsidR="00C44F2B" w:rsidRPr="00ED2500" w:rsidRDefault="00C44F2B" w:rsidP="00C44F2B">
            <w:pPr>
              <w:jc w:val="center"/>
              <w:rPr>
                <w:rFonts w:ascii="Times New Roman" w:hAnsi="Times New Roman"/>
              </w:rPr>
            </w:pPr>
            <w:r w:rsidRPr="00ED2500">
              <w:rPr>
                <w:rFonts w:ascii="Times New Roman" w:hAnsi="Times New Roman"/>
              </w:rPr>
              <w:t>ТЭО</w:t>
            </w:r>
          </w:p>
        </w:tc>
        <w:tc>
          <w:tcPr>
            <w:tcW w:w="0" w:type="auto"/>
            <w:vMerge w:val="restart"/>
            <w:vAlign w:val="center"/>
          </w:tcPr>
          <w:p w14:paraId="0151EB48" w14:textId="77777777" w:rsidR="00C44F2B" w:rsidRPr="00ED2500" w:rsidRDefault="00C44F2B" w:rsidP="00C44F2B">
            <w:pPr>
              <w:jc w:val="center"/>
              <w:rPr>
                <w:rFonts w:ascii="Times New Roman" w:hAnsi="Times New Roman"/>
              </w:rPr>
            </w:pPr>
            <w:r w:rsidRPr="00ED2500">
              <w:rPr>
                <w:rFonts w:ascii="Times New Roman" w:hAnsi="Times New Roman"/>
              </w:rPr>
              <w:t>Проектирование</w:t>
            </w:r>
          </w:p>
        </w:tc>
        <w:tc>
          <w:tcPr>
            <w:tcW w:w="0" w:type="auto"/>
            <w:vMerge w:val="restart"/>
            <w:vAlign w:val="center"/>
          </w:tcPr>
          <w:p w14:paraId="3EBBCCF9" w14:textId="77777777" w:rsidR="00C44F2B" w:rsidRPr="00ED2500" w:rsidRDefault="00C44F2B" w:rsidP="00C44F2B">
            <w:pPr>
              <w:jc w:val="center"/>
              <w:rPr>
                <w:rFonts w:ascii="Times New Roman" w:hAnsi="Times New Roman"/>
              </w:rPr>
            </w:pPr>
            <w:r w:rsidRPr="00ED2500">
              <w:rPr>
                <w:rFonts w:ascii="Times New Roman" w:hAnsi="Times New Roman"/>
              </w:rPr>
              <w:t>Эксплуатация карьера</w:t>
            </w:r>
          </w:p>
        </w:tc>
        <w:tc>
          <w:tcPr>
            <w:tcW w:w="0" w:type="auto"/>
            <w:vMerge w:val="restart"/>
            <w:vAlign w:val="center"/>
          </w:tcPr>
          <w:p w14:paraId="45B33F8E" w14:textId="77777777" w:rsidR="00C44F2B" w:rsidRPr="00ED2500" w:rsidRDefault="00C44F2B" w:rsidP="00C44F2B">
            <w:pPr>
              <w:jc w:val="center"/>
              <w:rPr>
                <w:rFonts w:ascii="Times New Roman" w:hAnsi="Times New Roman"/>
              </w:rPr>
            </w:pPr>
            <w:r w:rsidRPr="00ED2500">
              <w:rPr>
                <w:rFonts w:ascii="Times New Roman" w:hAnsi="Times New Roman"/>
              </w:rPr>
              <w:t>Реконструкция карьера</w:t>
            </w:r>
          </w:p>
        </w:tc>
        <w:tc>
          <w:tcPr>
            <w:tcW w:w="0" w:type="auto"/>
            <w:vMerge/>
            <w:vAlign w:val="center"/>
          </w:tcPr>
          <w:p w14:paraId="0899FA63" w14:textId="77777777" w:rsidR="00C44F2B" w:rsidRPr="00ED2500" w:rsidRDefault="00C44F2B" w:rsidP="00C44F2B">
            <w:pPr>
              <w:jc w:val="center"/>
              <w:rPr>
                <w:rFonts w:ascii="Times New Roman" w:hAnsi="Times New Roman"/>
              </w:rPr>
            </w:pPr>
          </w:p>
        </w:tc>
      </w:tr>
      <w:tr w:rsidR="00C44F2B" w:rsidRPr="00ED2500" w14:paraId="61F7F867" w14:textId="77777777" w:rsidTr="00EA200D">
        <w:trPr>
          <w:trHeight w:val="213"/>
          <w:jc w:val="center"/>
        </w:trPr>
        <w:tc>
          <w:tcPr>
            <w:tcW w:w="2848" w:type="dxa"/>
            <w:vMerge/>
            <w:vAlign w:val="center"/>
          </w:tcPr>
          <w:p w14:paraId="017E121C" w14:textId="77777777" w:rsidR="00C44F2B" w:rsidRPr="00ED2500" w:rsidRDefault="00C44F2B" w:rsidP="00C44F2B">
            <w:pPr>
              <w:jc w:val="center"/>
              <w:rPr>
                <w:rFonts w:ascii="Times New Roman" w:hAnsi="Times New Roman"/>
              </w:rPr>
            </w:pPr>
          </w:p>
        </w:tc>
        <w:tc>
          <w:tcPr>
            <w:tcW w:w="0" w:type="auto"/>
            <w:vMerge/>
            <w:vAlign w:val="center"/>
          </w:tcPr>
          <w:p w14:paraId="5C897E8F" w14:textId="77777777" w:rsidR="00C44F2B" w:rsidRPr="00ED2500" w:rsidRDefault="00C44F2B" w:rsidP="00C44F2B">
            <w:pPr>
              <w:jc w:val="center"/>
              <w:rPr>
                <w:rFonts w:ascii="Times New Roman" w:hAnsi="Times New Roman"/>
              </w:rPr>
            </w:pPr>
          </w:p>
        </w:tc>
        <w:tc>
          <w:tcPr>
            <w:tcW w:w="1202" w:type="dxa"/>
            <w:vAlign w:val="center"/>
          </w:tcPr>
          <w:p w14:paraId="21C90B3E" w14:textId="77777777" w:rsidR="00C44F2B" w:rsidRPr="00ED2500" w:rsidRDefault="00C44F2B" w:rsidP="00C44F2B">
            <w:pPr>
              <w:jc w:val="center"/>
              <w:rPr>
                <w:rFonts w:ascii="Times New Roman" w:hAnsi="Times New Roman"/>
              </w:rPr>
            </w:pPr>
            <w:r w:rsidRPr="00ED2500">
              <w:rPr>
                <w:rFonts w:ascii="Times New Roman" w:hAnsi="Times New Roman"/>
              </w:rPr>
              <w:t>Временных кондиций</w:t>
            </w:r>
          </w:p>
        </w:tc>
        <w:tc>
          <w:tcPr>
            <w:tcW w:w="0" w:type="auto"/>
            <w:vAlign w:val="center"/>
          </w:tcPr>
          <w:p w14:paraId="38C11FEB" w14:textId="77777777" w:rsidR="00C44F2B" w:rsidRPr="00ED2500" w:rsidRDefault="00C44F2B" w:rsidP="00C44F2B">
            <w:pPr>
              <w:jc w:val="center"/>
              <w:rPr>
                <w:rFonts w:ascii="Times New Roman" w:hAnsi="Times New Roman"/>
              </w:rPr>
            </w:pPr>
            <w:r w:rsidRPr="00ED2500">
              <w:rPr>
                <w:rFonts w:ascii="Times New Roman" w:hAnsi="Times New Roman"/>
              </w:rPr>
              <w:t>Постоянных кондиций</w:t>
            </w:r>
          </w:p>
        </w:tc>
        <w:tc>
          <w:tcPr>
            <w:tcW w:w="0" w:type="auto"/>
            <w:vMerge/>
            <w:vAlign w:val="center"/>
          </w:tcPr>
          <w:p w14:paraId="63F23E67" w14:textId="77777777" w:rsidR="00C44F2B" w:rsidRPr="00ED2500" w:rsidRDefault="00C44F2B" w:rsidP="00C44F2B">
            <w:pPr>
              <w:jc w:val="center"/>
              <w:rPr>
                <w:rFonts w:ascii="Times New Roman" w:hAnsi="Times New Roman"/>
              </w:rPr>
            </w:pPr>
          </w:p>
        </w:tc>
        <w:tc>
          <w:tcPr>
            <w:tcW w:w="0" w:type="auto"/>
            <w:vMerge/>
            <w:vAlign w:val="center"/>
          </w:tcPr>
          <w:p w14:paraId="5F50F2EC" w14:textId="77777777" w:rsidR="00C44F2B" w:rsidRPr="00ED2500" w:rsidRDefault="00C44F2B" w:rsidP="00C44F2B">
            <w:pPr>
              <w:jc w:val="center"/>
              <w:rPr>
                <w:rFonts w:ascii="Times New Roman" w:hAnsi="Times New Roman"/>
              </w:rPr>
            </w:pPr>
          </w:p>
        </w:tc>
        <w:tc>
          <w:tcPr>
            <w:tcW w:w="0" w:type="auto"/>
            <w:vMerge/>
            <w:vAlign w:val="center"/>
          </w:tcPr>
          <w:p w14:paraId="3F842B17" w14:textId="77777777" w:rsidR="00C44F2B" w:rsidRPr="00ED2500" w:rsidRDefault="00C44F2B" w:rsidP="00C44F2B">
            <w:pPr>
              <w:jc w:val="center"/>
              <w:rPr>
                <w:rFonts w:ascii="Times New Roman" w:hAnsi="Times New Roman"/>
              </w:rPr>
            </w:pPr>
          </w:p>
        </w:tc>
        <w:tc>
          <w:tcPr>
            <w:tcW w:w="0" w:type="auto"/>
            <w:vMerge/>
            <w:vAlign w:val="center"/>
          </w:tcPr>
          <w:p w14:paraId="4C75E5A6" w14:textId="77777777" w:rsidR="00C44F2B" w:rsidRPr="00ED2500" w:rsidRDefault="00C44F2B" w:rsidP="00C44F2B">
            <w:pPr>
              <w:jc w:val="center"/>
              <w:rPr>
                <w:rFonts w:ascii="Times New Roman" w:hAnsi="Times New Roman"/>
              </w:rPr>
            </w:pPr>
          </w:p>
        </w:tc>
      </w:tr>
      <w:tr w:rsidR="00C44F2B" w:rsidRPr="00ED2500" w14:paraId="1C1A3059" w14:textId="77777777" w:rsidTr="00EA200D">
        <w:trPr>
          <w:jc w:val="center"/>
        </w:trPr>
        <w:tc>
          <w:tcPr>
            <w:tcW w:w="2848" w:type="dxa"/>
            <w:vAlign w:val="center"/>
          </w:tcPr>
          <w:p w14:paraId="0101853A" w14:textId="77777777" w:rsidR="00C44F2B" w:rsidRPr="00ED2500" w:rsidRDefault="00C44F2B" w:rsidP="00C44F2B">
            <w:pPr>
              <w:rPr>
                <w:rFonts w:ascii="Times New Roman" w:hAnsi="Times New Roman"/>
              </w:rPr>
            </w:pPr>
            <w:r w:rsidRPr="00ED2500">
              <w:rPr>
                <w:rFonts w:ascii="Times New Roman" w:hAnsi="Times New Roman"/>
              </w:rPr>
              <w:t>Метод аналогий</w:t>
            </w:r>
          </w:p>
        </w:tc>
        <w:tc>
          <w:tcPr>
            <w:tcW w:w="0" w:type="auto"/>
            <w:vAlign w:val="center"/>
          </w:tcPr>
          <w:p w14:paraId="3260B493" w14:textId="77777777" w:rsidR="00C44F2B" w:rsidRPr="00ED2500" w:rsidRDefault="00C44F2B" w:rsidP="00C44F2B">
            <w:pPr>
              <w:jc w:val="center"/>
              <w:rPr>
                <w:rFonts w:ascii="Times New Roman" w:hAnsi="Times New Roman"/>
                <w:b/>
              </w:rPr>
            </w:pPr>
            <w:r w:rsidRPr="00ED2500">
              <w:rPr>
                <w:rFonts w:ascii="Times New Roman" w:hAnsi="Times New Roman"/>
                <w:b/>
              </w:rPr>
              <w:t>+</w:t>
            </w:r>
          </w:p>
        </w:tc>
        <w:tc>
          <w:tcPr>
            <w:tcW w:w="1202" w:type="dxa"/>
            <w:vAlign w:val="center"/>
          </w:tcPr>
          <w:p w14:paraId="42FC2F37" w14:textId="77777777" w:rsidR="00C44F2B" w:rsidRPr="00ED2500" w:rsidRDefault="00C44F2B" w:rsidP="00C44F2B">
            <w:pPr>
              <w:jc w:val="center"/>
              <w:rPr>
                <w:rFonts w:ascii="Times New Roman" w:hAnsi="Times New Roman"/>
                <w:b/>
              </w:rPr>
            </w:pPr>
            <w:r w:rsidRPr="00ED2500">
              <w:rPr>
                <w:rFonts w:ascii="Times New Roman" w:hAnsi="Times New Roman"/>
                <w:b/>
              </w:rPr>
              <w:t>+</w:t>
            </w:r>
          </w:p>
        </w:tc>
        <w:tc>
          <w:tcPr>
            <w:tcW w:w="0" w:type="auto"/>
            <w:vAlign w:val="center"/>
          </w:tcPr>
          <w:p w14:paraId="5FAC1EB8" w14:textId="77777777" w:rsidR="00C44F2B" w:rsidRPr="00ED2500" w:rsidRDefault="00C44F2B" w:rsidP="00C44F2B">
            <w:pPr>
              <w:jc w:val="center"/>
              <w:rPr>
                <w:rFonts w:ascii="Times New Roman" w:hAnsi="Times New Roman"/>
                <w:b/>
              </w:rPr>
            </w:pPr>
            <w:r w:rsidRPr="00ED2500">
              <w:rPr>
                <w:rFonts w:ascii="Times New Roman" w:hAnsi="Times New Roman"/>
                <w:b/>
              </w:rPr>
              <w:t>*</w:t>
            </w:r>
          </w:p>
        </w:tc>
        <w:tc>
          <w:tcPr>
            <w:tcW w:w="0" w:type="auto"/>
            <w:vAlign w:val="center"/>
          </w:tcPr>
          <w:p w14:paraId="692350CF" w14:textId="77777777" w:rsidR="00C44F2B" w:rsidRPr="00ED2500" w:rsidRDefault="00C44F2B" w:rsidP="00C44F2B">
            <w:pPr>
              <w:jc w:val="center"/>
              <w:rPr>
                <w:rFonts w:ascii="Times New Roman" w:hAnsi="Times New Roman"/>
                <w:b/>
              </w:rPr>
            </w:pPr>
            <w:r w:rsidRPr="00ED2500">
              <w:rPr>
                <w:rFonts w:ascii="Times New Roman" w:hAnsi="Times New Roman"/>
                <w:b/>
              </w:rPr>
              <w:t>*</w:t>
            </w:r>
          </w:p>
        </w:tc>
        <w:tc>
          <w:tcPr>
            <w:tcW w:w="0" w:type="auto"/>
            <w:vAlign w:val="center"/>
          </w:tcPr>
          <w:p w14:paraId="0ADFF87C" w14:textId="77777777" w:rsidR="00C44F2B" w:rsidRPr="00ED2500" w:rsidRDefault="00C44F2B" w:rsidP="00C44F2B">
            <w:pPr>
              <w:jc w:val="center"/>
              <w:rPr>
                <w:rFonts w:ascii="Times New Roman" w:hAnsi="Times New Roman"/>
                <w:b/>
              </w:rPr>
            </w:pPr>
            <w:r w:rsidRPr="00ED2500">
              <w:rPr>
                <w:rFonts w:ascii="Times New Roman" w:hAnsi="Times New Roman"/>
                <w:b/>
              </w:rPr>
              <w:t>–</w:t>
            </w:r>
          </w:p>
        </w:tc>
        <w:tc>
          <w:tcPr>
            <w:tcW w:w="0" w:type="auto"/>
            <w:vAlign w:val="center"/>
          </w:tcPr>
          <w:p w14:paraId="4D4C5402" w14:textId="77777777" w:rsidR="00C44F2B" w:rsidRPr="00ED2500" w:rsidRDefault="00C44F2B" w:rsidP="00C44F2B">
            <w:pPr>
              <w:jc w:val="center"/>
              <w:rPr>
                <w:rFonts w:ascii="Times New Roman" w:hAnsi="Times New Roman"/>
                <w:b/>
              </w:rPr>
            </w:pPr>
            <w:r w:rsidRPr="00ED2500">
              <w:rPr>
                <w:rFonts w:ascii="Times New Roman" w:hAnsi="Times New Roman"/>
                <w:b/>
              </w:rPr>
              <w:t>*</w:t>
            </w:r>
          </w:p>
        </w:tc>
        <w:tc>
          <w:tcPr>
            <w:tcW w:w="0" w:type="auto"/>
            <w:vAlign w:val="center"/>
          </w:tcPr>
          <w:p w14:paraId="043FBBF4" w14:textId="77777777" w:rsidR="00C44F2B" w:rsidRPr="00ED2500" w:rsidRDefault="00C44F2B" w:rsidP="00C44F2B">
            <w:pPr>
              <w:jc w:val="center"/>
              <w:rPr>
                <w:rFonts w:ascii="Times New Roman" w:hAnsi="Times New Roman"/>
                <w:b/>
              </w:rPr>
            </w:pPr>
            <w:r w:rsidRPr="00ED2500">
              <w:rPr>
                <w:rFonts w:ascii="Times New Roman" w:hAnsi="Times New Roman"/>
                <w:b/>
              </w:rPr>
              <w:t>+</w:t>
            </w:r>
          </w:p>
        </w:tc>
      </w:tr>
      <w:tr w:rsidR="00C44F2B" w:rsidRPr="00ED2500" w14:paraId="7D488CBB" w14:textId="77777777" w:rsidTr="00EA200D">
        <w:trPr>
          <w:jc w:val="center"/>
        </w:trPr>
        <w:tc>
          <w:tcPr>
            <w:tcW w:w="2848" w:type="dxa"/>
            <w:vAlign w:val="center"/>
          </w:tcPr>
          <w:p w14:paraId="33BD7C5B" w14:textId="77777777" w:rsidR="00C44F2B" w:rsidRPr="00ED2500" w:rsidRDefault="00C44F2B" w:rsidP="00C44F2B">
            <w:pPr>
              <w:rPr>
                <w:rFonts w:ascii="Times New Roman" w:hAnsi="Times New Roman"/>
              </w:rPr>
            </w:pPr>
            <w:r w:rsidRPr="00ED2500">
              <w:rPr>
                <w:rFonts w:ascii="Times New Roman" w:hAnsi="Times New Roman"/>
              </w:rPr>
              <w:t>Методы предельного равновесия</w:t>
            </w:r>
          </w:p>
        </w:tc>
        <w:tc>
          <w:tcPr>
            <w:tcW w:w="0" w:type="auto"/>
            <w:vAlign w:val="center"/>
          </w:tcPr>
          <w:p w14:paraId="0758877A" w14:textId="77777777" w:rsidR="00C44F2B" w:rsidRPr="00ED2500" w:rsidRDefault="00C44F2B" w:rsidP="00C44F2B">
            <w:pPr>
              <w:jc w:val="center"/>
              <w:rPr>
                <w:rFonts w:ascii="Times New Roman" w:hAnsi="Times New Roman"/>
                <w:b/>
              </w:rPr>
            </w:pPr>
            <w:r w:rsidRPr="00ED2500">
              <w:rPr>
                <w:rFonts w:ascii="Times New Roman" w:hAnsi="Times New Roman"/>
                <w:b/>
              </w:rPr>
              <w:t>*</w:t>
            </w:r>
          </w:p>
        </w:tc>
        <w:tc>
          <w:tcPr>
            <w:tcW w:w="1202" w:type="dxa"/>
            <w:vAlign w:val="center"/>
          </w:tcPr>
          <w:p w14:paraId="6A5213AE" w14:textId="77777777" w:rsidR="00C44F2B" w:rsidRPr="00ED2500" w:rsidRDefault="00C44F2B" w:rsidP="00C44F2B">
            <w:pPr>
              <w:jc w:val="center"/>
              <w:rPr>
                <w:rFonts w:ascii="Times New Roman" w:hAnsi="Times New Roman"/>
                <w:b/>
              </w:rPr>
            </w:pPr>
            <w:r w:rsidRPr="00ED2500">
              <w:rPr>
                <w:rFonts w:ascii="Times New Roman" w:hAnsi="Times New Roman"/>
                <w:b/>
              </w:rPr>
              <w:t>+</w:t>
            </w:r>
          </w:p>
        </w:tc>
        <w:tc>
          <w:tcPr>
            <w:tcW w:w="0" w:type="auto"/>
            <w:vAlign w:val="center"/>
          </w:tcPr>
          <w:p w14:paraId="69C9FB89" w14:textId="77777777" w:rsidR="00C44F2B" w:rsidRPr="00ED2500" w:rsidRDefault="00C44F2B" w:rsidP="00C44F2B">
            <w:pPr>
              <w:jc w:val="center"/>
              <w:rPr>
                <w:rFonts w:ascii="Times New Roman" w:hAnsi="Times New Roman"/>
                <w:b/>
              </w:rPr>
            </w:pPr>
            <w:r w:rsidRPr="00ED2500">
              <w:rPr>
                <w:rFonts w:ascii="Times New Roman" w:hAnsi="Times New Roman"/>
                <w:b/>
              </w:rPr>
              <w:t>+</w:t>
            </w:r>
          </w:p>
        </w:tc>
        <w:tc>
          <w:tcPr>
            <w:tcW w:w="0" w:type="auto"/>
            <w:vAlign w:val="center"/>
          </w:tcPr>
          <w:p w14:paraId="04C3A43E" w14:textId="77777777" w:rsidR="00C44F2B" w:rsidRPr="00ED2500" w:rsidRDefault="00C44F2B" w:rsidP="00C44F2B">
            <w:pPr>
              <w:jc w:val="center"/>
              <w:rPr>
                <w:rFonts w:ascii="Times New Roman" w:hAnsi="Times New Roman"/>
                <w:b/>
              </w:rPr>
            </w:pPr>
            <w:r w:rsidRPr="00ED2500">
              <w:rPr>
                <w:rFonts w:ascii="Times New Roman" w:hAnsi="Times New Roman"/>
                <w:b/>
              </w:rPr>
              <w:t>+</w:t>
            </w:r>
          </w:p>
        </w:tc>
        <w:tc>
          <w:tcPr>
            <w:tcW w:w="0" w:type="auto"/>
            <w:vAlign w:val="center"/>
          </w:tcPr>
          <w:p w14:paraId="6080A075" w14:textId="77777777" w:rsidR="00C44F2B" w:rsidRPr="00ED2500" w:rsidRDefault="00C44F2B" w:rsidP="00C44F2B">
            <w:pPr>
              <w:jc w:val="center"/>
              <w:rPr>
                <w:rFonts w:ascii="Times New Roman" w:hAnsi="Times New Roman"/>
                <w:b/>
              </w:rPr>
            </w:pPr>
            <w:r w:rsidRPr="00ED2500">
              <w:rPr>
                <w:rFonts w:ascii="Times New Roman" w:hAnsi="Times New Roman"/>
                <w:b/>
              </w:rPr>
              <w:t>+</w:t>
            </w:r>
          </w:p>
        </w:tc>
        <w:tc>
          <w:tcPr>
            <w:tcW w:w="0" w:type="auto"/>
            <w:vAlign w:val="center"/>
          </w:tcPr>
          <w:p w14:paraId="4198A2B6" w14:textId="77777777" w:rsidR="00C44F2B" w:rsidRPr="00ED2500" w:rsidRDefault="00C44F2B" w:rsidP="00C44F2B">
            <w:pPr>
              <w:jc w:val="center"/>
              <w:rPr>
                <w:rFonts w:ascii="Times New Roman" w:hAnsi="Times New Roman"/>
                <w:b/>
              </w:rPr>
            </w:pPr>
            <w:r w:rsidRPr="00ED2500">
              <w:rPr>
                <w:rFonts w:ascii="Times New Roman" w:hAnsi="Times New Roman"/>
                <w:b/>
              </w:rPr>
              <w:t>+</w:t>
            </w:r>
          </w:p>
        </w:tc>
        <w:tc>
          <w:tcPr>
            <w:tcW w:w="0" w:type="auto"/>
            <w:vAlign w:val="center"/>
          </w:tcPr>
          <w:p w14:paraId="17A703C6" w14:textId="77777777" w:rsidR="00C44F2B" w:rsidRPr="00ED2500" w:rsidRDefault="00C44F2B" w:rsidP="00C44F2B">
            <w:pPr>
              <w:jc w:val="center"/>
              <w:rPr>
                <w:rFonts w:ascii="Times New Roman" w:hAnsi="Times New Roman"/>
                <w:b/>
              </w:rPr>
            </w:pPr>
            <w:r w:rsidRPr="00ED2500">
              <w:rPr>
                <w:rFonts w:ascii="Times New Roman" w:hAnsi="Times New Roman"/>
                <w:b/>
              </w:rPr>
              <w:t>+</w:t>
            </w:r>
          </w:p>
        </w:tc>
      </w:tr>
      <w:tr w:rsidR="00C44F2B" w:rsidRPr="00ED2500" w14:paraId="3BEE70F1" w14:textId="77777777" w:rsidTr="00EA200D">
        <w:trPr>
          <w:jc w:val="center"/>
        </w:trPr>
        <w:tc>
          <w:tcPr>
            <w:tcW w:w="2848" w:type="dxa"/>
            <w:vAlign w:val="center"/>
          </w:tcPr>
          <w:p w14:paraId="634BDEEA" w14:textId="77777777" w:rsidR="00C44F2B" w:rsidRPr="00ED2500" w:rsidRDefault="00C44F2B" w:rsidP="00C44F2B">
            <w:pPr>
              <w:rPr>
                <w:rFonts w:ascii="Times New Roman" w:hAnsi="Times New Roman"/>
              </w:rPr>
            </w:pPr>
            <w:r w:rsidRPr="00ED2500">
              <w:rPr>
                <w:rFonts w:ascii="Times New Roman" w:hAnsi="Times New Roman"/>
              </w:rPr>
              <w:t>Численные методы</w:t>
            </w:r>
          </w:p>
        </w:tc>
        <w:tc>
          <w:tcPr>
            <w:tcW w:w="0" w:type="auto"/>
            <w:vAlign w:val="center"/>
          </w:tcPr>
          <w:p w14:paraId="70B38FF2" w14:textId="77777777" w:rsidR="00C44F2B" w:rsidRPr="00ED2500" w:rsidRDefault="00C44F2B" w:rsidP="00C44F2B">
            <w:pPr>
              <w:jc w:val="center"/>
              <w:rPr>
                <w:rFonts w:ascii="Times New Roman" w:hAnsi="Times New Roman"/>
                <w:b/>
              </w:rPr>
            </w:pPr>
            <w:r w:rsidRPr="00ED2500">
              <w:rPr>
                <w:rFonts w:ascii="Times New Roman" w:hAnsi="Times New Roman"/>
                <w:b/>
              </w:rPr>
              <w:t>–</w:t>
            </w:r>
          </w:p>
        </w:tc>
        <w:tc>
          <w:tcPr>
            <w:tcW w:w="1202" w:type="dxa"/>
            <w:vAlign w:val="center"/>
          </w:tcPr>
          <w:p w14:paraId="33A6280F" w14:textId="77777777" w:rsidR="00C44F2B" w:rsidRPr="00ED2500" w:rsidRDefault="00C44F2B" w:rsidP="00C44F2B">
            <w:pPr>
              <w:jc w:val="center"/>
              <w:rPr>
                <w:rFonts w:ascii="Times New Roman" w:hAnsi="Times New Roman"/>
                <w:b/>
              </w:rPr>
            </w:pPr>
            <w:r w:rsidRPr="00ED2500">
              <w:rPr>
                <w:rFonts w:ascii="Times New Roman" w:hAnsi="Times New Roman"/>
                <w:b/>
              </w:rPr>
              <w:t>–</w:t>
            </w:r>
          </w:p>
        </w:tc>
        <w:tc>
          <w:tcPr>
            <w:tcW w:w="0" w:type="auto"/>
            <w:vAlign w:val="center"/>
          </w:tcPr>
          <w:p w14:paraId="085B85B8" w14:textId="77777777" w:rsidR="00C44F2B" w:rsidRPr="00ED2500" w:rsidRDefault="00C44F2B" w:rsidP="00C44F2B">
            <w:pPr>
              <w:jc w:val="center"/>
              <w:rPr>
                <w:rFonts w:ascii="Times New Roman" w:hAnsi="Times New Roman"/>
                <w:b/>
              </w:rPr>
            </w:pPr>
            <w:r w:rsidRPr="00ED2500">
              <w:rPr>
                <w:rFonts w:ascii="Times New Roman" w:hAnsi="Times New Roman"/>
                <w:b/>
              </w:rPr>
              <w:t>*</w:t>
            </w:r>
          </w:p>
        </w:tc>
        <w:tc>
          <w:tcPr>
            <w:tcW w:w="0" w:type="auto"/>
            <w:vAlign w:val="center"/>
          </w:tcPr>
          <w:p w14:paraId="3A259526" w14:textId="77777777" w:rsidR="00C44F2B" w:rsidRPr="00ED2500" w:rsidRDefault="00C44F2B" w:rsidP="00C44F2B">
            <w:pPr>
              <w:jc w:val="center"/>
              <w:rPr>
                <w:rFonts w:ascii="Times New Roman" w:hAnsi="Times New Roman"/>
                <w:b/>
              </w:rPr>
            </w:pPr>
            <w:r w:rsidRPr="00ED2500">
              <w:rPr>
                <w:rFonts w:ascii="Times New Roman" w:hAnsi="Times New Roman"/>
                <w:b/>
              </w:rPr>
              <w:t>+</w:t>
            </w:r>
          </w:p>
        </w:tc>
        <w:tc>
          <w:tcPr>
            <w:tcW w:w="0" w:type="auto"/>
            <w:vAlign w:val="center"/>
          </w:tcPr>
          <w:p w14:paraId="4ED79A36" w14:textId="77777777" w:rsidR="00C44F2B" w:rsidRPr="00ED2500" w:rsidRDefault="00C44F2B" w:rsidP="00C44F2B">
            <w:pPr>
              <w:jc w:val="center"/>
              <w:rPr>
                <w:rFonts w:ascii="Times New Roman" w:hAnsi="Times New Roman"/>
                <w:b/>
              </w:rPr>
            </w:pPr>
            <w:r w:rsidRPr="00ED2500">
              <w:rPr>
                <w:rFonts w:ascii="Times New Roman" w:hAnsi="Times New Roman"/>
                <w:b/>
              </w:rPr>
              <w:t>+</w:t>
            </w:r>
          </w:p>
        </w:tc>
        <w:tc>
          <w:tcPr>
            <w:tcW w:w="0" w:type="auto"/>
            <w:vAlign w:val="center"/>
          </w:tcPr>
          <w:p w14:paraId="4043E76D" w14:textId="77777777" w:rsidR="00C44F2B" w:rsidRPr="00ED2500" w:rsidRDefault="00C44F2B" w:rsidP="00C44F2B">
            <w:pPr>
              <w:jc w:val="center"/>
              <w:rPr>
                <w:rFonts w:ascii="Times New Roman" w:hAnsi="Times New Roman"/>
                <w:b/>
              </w:rPr>
            </w:pPr>
            <w:r w:rsidRPr="00ED2500">
              <w:rPr>
                <w:rFonts w:ascii="Times New Roman" w:hAnsi="Times New Roman"/>
                <w:b/>
              </w:rPr>
              <w:t>+</w:t>
            </w:r>
          </w:p>
        </w:tc>
        <w:tc>
          <w:tcPr>
            <w:tcW w:w="0" w:type="auto"/>
            <w:vAlign w:val="center"/>
          </w:tcPr>
          <w:p w14:paraId="08122A53" w14:textId="77777777" w:rsidR="00C44F2B" w:rsidRPr="00ED2500" w:rsidRDefault="00C44F2B" w:rsidP="00C44F2B">
            <w:pPr>
              <w:jc w:val="center"/>
              <w:rPr>
                <w:rFonts w:ascii="Times New Roman" w:hAnsi="Times New Roman"/>
                <w:b/>
              </w:rPr>
            </w:pPr>
            <w:r w:rsidRPr="00ED2500">
              <w:rPr>
                <w:rFonts w:ascii="Times New Roman" w:hAnsi="Times New Roman"/>
                <w:b/>
              </w:rPr>
              <w:t>+</w:t>
            </w:r>
          </w:p>
        </w:tc>
      </w:tr>
      <w:tr w:rsidR="00C44F2B" w:rsidRPr="00ED2500" w14:paraId="08B25654" w14:textId="77777777" w:rsidTr="00EA200D">
        <w:trPr>
          <w:jc w:val="center"/>
        </w:trPr>
        <w:tc>
          <w:tcPr>
            <w:tcW w:w="2848" w:type="dxa"/>
            <w:vAlign w:val="center"/>
          </w:tcPr>
          <w:p w14:paraId="456FAFA2" w14:textId="77777777" w:rsidR="00C44F2B" w:rsidRPr="00ED2500" w:rsidRDefault="00C44F2B" w:rsidP="00C44F2B">
            <w:pPr>
              <w:rPr>
                <w:rFonts w:ascii="Times New Roman" w:hAnsi="Times New Roman"/>
              </w:rPr>
            </w:pPr>
            <w:r w:rsidRPr="00ED2500">
              <w:rPr>
                <w:rFonts w:ascii="Times New Roman" w:hAnsi="Times New Roman"/>
              </w:rPr>
              <w:t>Методы физического моделирования и другие специальные исследования (в том числе специализированные методики расчета и доизучение массива)</w:t>
            </w:r>
          </w:p>
        </w:tc>
        <w:tc>
          <w:tcPr>
            <w:tcW w:w="0" w:type="auto"/>
            <w:vAlign w:val="center"/>
          </w:tcPr>
          <w:p w14:paraId="68B1AAC6" w14:textId="77777777" w:rsidR="00C44F2B" w:rsidRPr="00ED2500" w:rsidRDefault="00C44F2B" w:rsidP="00C44F2B">
            <w:pPr>
              <w:ind w:left="526" w:hanging="526"/>
              <w:jc w:val="center"/>
              <w:rPr>
                <w:rFonts w:ascii="Times New Roman" w:hAnsi="Times New Roman"/>
                <w:b/>
              </w:rPr>
            </w:pPr>
            <w:r w:rsidRPr="00ED2500">
              <w:rPr>
                <w:rFonts w:ascii="Times New Roman" w:hAnsi="Times New Roman"/>
                <w:b/>
              </w:rPr>
              <w:t>–</w:t>
            </w:r>
          </w:p>
        </w:tc>
        <w:tc>
          <w:tcPr>
            <w:tcW w:w="1202" w:type="dxa"/>
            <w:vAlign w:val="center"/>
          </w:tcPr>
          <w:p w14:paraId="02F14E5E" w14:textId="77777777" w:rsidR="00C44F2B" w:rsidRPr="00ED2500" w:rsidRDefault="00C44F2B" w:rsidP="00C44F2B">
            <w:pPr>
              <w:jc w:val="center"/>
              <w:rPr>
                <w:rFonts w:ascii="Times New Roman" w:hAnsi="Times New Roman"/>
                <w:b/>
              </w:rPr>
            </w:pPr>
            <w:r w:rsidRPr="00ED2500">
              <w:rPr>
                <w:rFonts w:ascii="Times New Roman" w:hAnsi="Times New Roman"/>
                <w:b/>
              </w:rPr>
              <w:t>–</w:t>
            </w:r>
          </w:p>
        </w:tc>
        <w:tc>
          <w:tcPr>
            <w:tcW w:w="0" w:type="auto"/>
            <w:vAlign w:val="center"/>
          </w:tcPr>
          <w:p w14:paraId="7E5816DB" w14:textId="77777777" w:rsidR="00C44F2B" w:rsidRPr="00ED2500" w:rsidRDefault="00C44F2B" w:rsidP="00C44F2B">
            <w:pPr>
              <w:jc w:val="center"/>
              <w:rPr>
                <w:rFonts w:ascii="Times New Roman" w:hAnsi="Times New Roman"/>
                <w:b/>
              </w:rPr>
            </w:pPr>
            <w:r w:rsidRPr="00ED2500">
              <w:rPr>
                <w:rFonts w:ascii="Times New Roman" w:hAnsi="Times New Roman"/>
                <w:b/>
              </w:rPr>
              <w:t>–</w:t>
            </w:r>
          </w:p>
        </w:tc>
        <w:tc>
          <w:tcPr>
            <w:tcW w:w="0" w:type="auto"/>
            <w:vAlign w:val="center"/>
          </w:tcPr>
          <w:p w14:paraId="1471BDEF" w14:textId="77777777" w:rsidR="00C44F2B" w:rsidRPr="00ED2500" w:rsidRDefault="00C44F2B" w:rsidP="00C44F2B">
            <w:pPr>
              <w:jc w:val="center"/>
              <w:rPr>
                <w:rFonts w:ascii="Times New Roman" w:hAnsi="Times New Roman"/>
                <w:b/>
              </w:rPr>
            </w:pPr>
            <w:r w:rsidRPr="00ED2500">
              <w:rPr>
                <w:rFonts w:ascii="Times New Roman" w:hAnsi="Times New Roman"/>
                <w:b/>
              </w:rPr>
              <w:t>*</w:t>
            </w:r>
          </w:p>
        </w:tc>
        <w:tc>
          <w:tcPr>
            <w:tcW w:w="0" w:type="auto"/>
            <w:vAlign w:val="center"/>
          </w:tcPr>
          <w:p w14:paraId="6A90334B" w14:textId="77777777" w:rsidR="00C44F2B" w:rsidRPr="00ED2500" w:rsidRDefault="00C44F2B" w:rsidP="00C44F2B">
            <w:pPr>
              <w:jc w:val="center"/>
              <w:rPr>
                <w:rFonts w:ascii="Times New Roman" w:hAnsi="Times New Roman"/>
                <w:b/>
              </w:rPr>
            </w:pPr>
            <w:r w:rsidRPr="00ED2500">
              <w:rPr>
                <w:rFonts w:ascii="Times New Roman" w:hAnsi="Times New Roman"/>
                <w:b/>
              </w:rPr>
              <w:t>*</w:t>
            </w:r>
          </w:p>
        </w:tc>
        <w:tc>
          <w:tcPr>
            <w:tcW w:w="0" w:type="auto"/>
            <w:vAlign w:val="center"/>
          </w:tcPr>
          <w:p w14:paraId="390CAA4D" w14:textId="77777777" w:rsidR="00C44F2B" w:rsidRPr="00ED2500" w:rsidRDefault="00C44F2B" w:rsidP="00C44F2B">
            <w:pPr>
              <w:jc w:val="center"/>
              <w:rPr>
                <w:rFonts w:ascii="Times New Roman" w:hAnsi="Times New Roman"/>
                <w:b/>
              </w:rPr>
            </w:pPr>
            <w:r w:rsidRPr="00ED2500">
              <w:rPr>
                <w:rFonts w:ascii="Times New Roman" w:hAnsi="Times New Roman"/>
                <w:b/>
              </w:rPr>
              <w:t>*</w:t>
            </w:r>
          </w:p>
        </w:tc>
        <w:tc>
          <w:tcPr>
            <w:tcW w:w="0" w:type="auto"/>
            <w:vAlign w:val="center"/>
          </w:tcPr>
          <w:p w14:paraId="35EE0E96" w14:textId="77777777" w:rsidR="00C44F2B" w:rsidRPr="00ED2500" w:rsidRDefault="00C44F2B" w:rsidP="00C44F2B">
            <w:pPr>
              <w:jc w:val="center"/>
              <w:rPr>
                <w:rFonts w:ascii="Times New Roman" w:hAnsi="Times New Roman"/>
                <w:b/>
              </w:rPr>
            </w:pPr>
            <w:r w:rsidRPr="00ED2500">
              <w:rPr>
                <w:rFonts w:ascii="Times New Roman" w:hAnsi="Times New Roman"/>
                <w:b/>
              </w:rPr>
              <w:t>*</w:t>
            </w:r>
          </w:p>
        </w:tc>
      </w:tr>
    </w:tbl>
    <w:p w14:paraId="3CA69315" w14:textId="77777777" w:rsidR="00C44F2B" w:rsidRPr="00ED2500" w:rsidRDefault="00C44F2B" w:rsidP="00C44F2B">
      <w:pPr>
        <w:spacing w:after="0" w:line="240" w:lineRule="auto"/>
        <w:ind w:firstLine="709"/>
        <w:jc w:val="both"/>
        <w:rPr>
          <w:rFonts w:ascii="Times New Roman" w:eastAsiaTheme="minorHAnsi" w:hAnsi="Times New Roman"/>
          <w:lang w:eastAsia="en-US"/>
        </w:rPr>
      </w:pPr>
      <w:r w:rsidRPr="00ED2500">
        <w:rPr>
          <w:rFonts w:ascii="Times New Roman" w:eastAsiaTheme="minorHAnsi" w:hAnsi="Times New Roman"/>
          <w:lang w:eastAsia="en-US"/>
        </w:rPr>
        <w:t>«+» – обязательно к применению</w:t>
      </w:r>
    </w:p>
    <w:p w14:paraId="5D6559CE" w14:textId="77777777" w:rsidR="00C44F2B" w:rsidRPr="00ED2500" w:rsidRDefault="00C44F2B" w:rsidP="00C44F2B">
      <w:pPr>
        <w:spacing w:after="0" w:line="240" w:lineRule="auto"/>
        <w:ind w:firstLine="709"/>
        <w:jc w:val="both"/>
        <w:rPr>
          <w:rFonts w:ascii="Times New Roman" w:eastAsiaTheme="minorHAnsi" w:hAnsi="Times New Roman"/>
          <w:lang w:eastAsia="en-US"/>
        </w:rPr>
      </w:pPr>
      <w:r w:rsidRPr="00ED2500">
        <w:rPr>
          <w:rFonts w:ascii="Times New Roman" w:eastAsiaTheme="minorHAnsi" w:hAnsi="Times New Roman"/>
          <w:lang w:eastAsia="en-US"/>
        </w:rPr>
        <w:t>«</w:t>
      </w:r>
      <w:r w:rsidRPr="00ED2500">
        <w:rPr>
          <w:rFonts w:ascii="Times New Roman" w:eastAsiaTheme="minorHAnsi" w:hAnsi="Times New Roman"/>
          <w:vertAlign w:val="subscript"/>
          <w:lang w:eastAsia="en-US"/>
        </w:rPr>
        <w:t>*</w:t>
      </w:r>
      <w:r w:rsidRPr="00ED2500">
        <w:rPr>
          <w:rFonts w:ascii="Times New Roman" w:eastAsiaTheme="minorHAnsi" w:hAnsi="Times New Roman"/>
          <w:lang w:eastAsia="en-US"/>
        </w:rPr>
        <w:t xml:space="preserve">» – не является обязательным, но применение данных методов позволит повысить надежность оценки устойчивости бортов карьеров </w:t>
      </w:r>
    </w:p>
    <w:p w14:paraId="14331120" w14:textId="77777777" w:rsidR="00C44F2B" w:rsidRPr="00ED2500" w:rsidRDefault="00C44F2B" w:rsidP="00C44F2B">
      <w:pPr>
        <w:spacing w:after="0" w:line="240" w:lineRule="auto"/>
        <w:ind w:firstLine="709"/>
        <w:jc w:val="both"/>
        <w:rPr>
          <w:rFonts w:ascii="Times New Roman" w:eastAsiaTheme="minorHAnsi" w:hAnsi="Times New Roman"/>
          <w:lang w:eastAsia="en-US"/>
        </w:rPr>
      </w:pPr>
      <w:r w:rsidRPr="00ED2500">
        <w:rPr>
          <w:rFonts w:ascii="Times New Roman" w:eastAsiaTheme="minorHAnsi" w:hAnsi="Times New Roman"/>
          <w:lang w:eastAsia="en-US"/>
        </w:rPr>
        <w:t>«–» – не рекомендуется использовать</w:t>
      </w:r>
    </w:p>
    <w:p w14:paraId="0624B193" w14:textId="77777777" w:rsidR="00C44F2B" w:rsidRPr="00ED2500" w:rsidRDefault="00C44F2B" w:rsidP="00C44F2B">
      <w:pPr>
        <w:rPr>
          <w:rFonts w:eastAsiaTheme="minorHAnsi" w:cstheme="minorBidi"/>
          <w:lang w:eastAsia="en-US"/>
        </w:rPr>
      </w:pPr>
    </w:p>
    <w:p w14:paraId="48BD09AD" w14:textId="77777777" w:rsidR="00C44F2B" w:rsidRPr="00ED2500" w:rsidRDefault="00C44F2B" w:rsidP="00C44F2B">
      <w:pPr>
        <w:rPr>
          <w:rFonts w:eastAsiaTheme="minorHAnsi" w:cstheme="minorBidi"/>
          <w:lang w:eastAsia="en-US" w:bidi="en-US"/>
        </w:rPr>
      </w:pPr>
    </w:p>
    <w:p w14:paraId="1729114F" w14:textId="77777777" w:rsidR="00C44F2B" w:rsidRPr="00ED2500" w:rsidRDefault="00C44F2B" w:rsidP="00C44F2B">
      <w:pPr>
        <w:rPr>
          <w:rFonts w:eastAsiaTheme="minorHAnsi" w:cstheme="minorBidi"/>
          <w:lang w:eastAsia="en-US" w:bidi="en-US"/>
        </w:rPr>
      </w:pPr>
    </w:p>
    <w:p w14:paraId="1D89C6EA" w14:textId="77777777" w:rsidR="00C44F2B" w:rsidRPr="00ED2500" w:rsidRDefault="00C44F2B" w:rsidP="00C44F2B">
      <w:pPr>
        <w:rPr>
          <w:rFonts w:eastAsiaTheme="minorHAnsi" w:cstheme="minorBidi"/>
          <w:lang w:eastAsia="en-US" w:bidi="en-US"/>
        </w:rPr>
      </w:pPr>
    </w:p>
    <w:p w14:paraId="49A0AFDC" w14:textId="77777777" w:rsidR="00C44F2B" w:rsidRPr="00ED2500" w:rsidRDefault="00C44F2B" w:rsidP="00C44F2B">
      <w:pPr>
        <w:rPr>
          <w:rFonts w:eastAsiaTheme="minorHAnsi" w:cstheme="minorBidi"/>
          <w:lang w:eastAsia="en-US" w:bidi="en-US"/>
        </w:rPr>
      </w:pPr>
    </w:p>
    <w:p w14:paraId="3487753F" w14:textId="77777777" w:rsidR="00C44F2B" w:rsidRPr="00ED2500" w:rsidRDefault="00C44F2B" w:rsidP="00C44F2B">
      <w:pPr>
        <w:rPr>
          <w:rFonts w:eastAsiaTheme="minorHAnsi" w:cstheme="minorBidi"/>
          <w:lang w:eastAsia="en-US" w:bidi="en-US"/>
        </w:rPr>
      </w:pPr>
    </w:p>
    <w:p w14:paraId="4BA9C20F" w14:textId="77777777" w:rsidR="00C44F2B" w:rsidRPr="00ED2500" w:rsidRDefault="00C44F2B" w:rsidP="00C44F2B">
      <w:pPr>
        <w:rPr>
          <w:rFonts w:eastAsiaTheme="minorHAnsi" w:cstheme="minorBidi"/>
          <w:lang w:eastAsia="en-US" w:bidi="en-US"/>
        </w:rPr>
      </w:pPr>
    </w:p>
    <w:p w14:paraId="4A86A0ED" w14:textId="77777777" w:rsidR="00C44F2B" w:rsidRPr="00ED2500" w:rsidRDefault="00C44F2B" w:rsidP="00C44F2B">
      <w:pPr>
        <w:rPr>
          <w:rFonts w:eastAsiaTheme="minorHAnsi" w:cstheme="minorBidi"/>
          <w:lang w:eastAsia="en-US" w:bidi="en-US"/>
        </w:rPr>
      </w:pPr>
    </w:p>
    <w:p w14:paraId="29D87805" w14:textId="77777777" w:rsidR="00C44F2B" w:rsidRPr="00ED2500" w:rsidRDefault="00C44F2B" w:rsidP="00C44F2B">
      <w:pPr>
        <w:keepNext/>
        <w:keepLines/>
        <w:spacing w:after="0" w:line="360" w:lineRule="auto"/>
        <w:ind w:left="709"/>
        <w:outlineLvl w:val="1"/>
        <w:rPr>
          <w:rFonts w:ascii="Times New Roman" w:eastAsia="Calibri" w:hAnsi="Times New Roman" w:cstheme="majorBidi"/>
          <w:b/>
          <w:bCs/>
          <w:sz w:val="24"/>
          <w:szCs w:val="26"/>
          <w:lang w:eastAsia="en-US" w:bidi="en-US"/>
        </w:rPr>
        <w:sectPr w:rsidR="00C44F2B" w:rsidRPr="00ED2500" w:rsidSect="00EA200D">
          <w:pgSz w:w="16838" w:h="11906" w:orient="landscape"/>
          <w:pgMar w:top="1134" w:right="1134" w:bottom="1134" w:left="1134" w:header="709" w:footer="709" w:gutter="0"/>
          <w:cols w:space="708"/>
          <w:docGrid w:linePitch="360"/>
        </w:sectPr>
      </w:pPr>
    </w:p>
    <w:p w14:paraId="70811C13" w14:textId="77777777" w:rsidR="00C44F2B" w:rsidRPr="00ED2500" w:rsidRDefault="00C44F2B" w:rsidP="00C44F2B">
      <w:pPr>
        <w:spacing w:after="0" w:line="360" w:lineRule="auto"/>
        <w:jc w:val="center"/>
        <w:rPr>
          <w:rFonts w:ascii="Times New Roman" w:eastAsia="Calibri" w:hAnsi="Times New Roman"/>
          <w:sz w:val="24"/>
          <w:szCs w:val="24"/>
          <w:lang w:eastAsia="en-US" w:bidi="en-US"/>
        </w:rPr>
      </w:pPr>
      <w:r w:rsidRPr="00ED2500">
        <w:rPr>
          <w:rFonts w:eastAsiaTheme="minorHAnsi" w:cstheme="minorBidi"/>
          <w:noProof/>
        </w:rPr>
        <w:drawing>
          <wp:inline distT="0" distB="0" distL="0" distR="0" wp14:anchorId="596E5A7E" wp14:editId="79926B83">
            <wp:extent cx="8134709" cy="457907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a:ext>
                      </a:extLst>
                    </a:blip>
                    <a:stretch>
                      <a:fillRect/>
                    </a:stretch>
                  </pic:blipFill>
                  <pic:spPr>
                    <a:xfrm>
                      <a:off x="0" y="0"/>
                      <a:ext cx="8139227" cy="4581622"/>
                    </a:xfrm>
                    <a:prstGeom prst="rect">
                      <a:avLst/>
                    </a:prstGeom>
                  </pic:spPr>
                </pic:pic>
              </a:graphicData>
            </a:graphic>
          </wp:inline>
        </w:drawing>
      </w:r>
    </w:p>
    <w:p w14:paraId="241EF0F3" w14:textId="77777777" w:rsidR="00C44F2B" w:rsidRPr="00ED2500" w:rsidRDefault="00C44F2B" w:rsidP="00C44F2B">
      <w:pPr>
        <w:jc w:val="both"/>
        <w:rPr>
          <w:rFonts w:ascii="Times New Roman" w:eastAsia="Calibri" w:hAnsi="Times New Roman"/>
          <w:sz w:val="24"/>
          <w:szCs w:val="24"/>
          <w:lang w:eastAsia="en-US" w:bidi="en-US"/>
        </w:rPr>
      </w:pPr>
      <w:r w:rsidRPr="00ED2500">
        <w:rPr>
          <w:rFonts w:ascii="Times New Roman" w:eastAsia="Calibri" w:hAnsi="Times New Roman"/>
          <w:b/>
          <w:sz w:val="24"/>
          <w:szCs w:val="24"/>
          <w:lang w:eastAsia="en-US" w:bidi="en-US"/>
        </w:rPr>
        <w:t>Рисунок 5.3</w:t>
      </w:r>
      <w:r w:rsidRPr="00ED2500">
        <w:rPr>
          <w:rFonts w:ascii="Times New Roman" w:eastAsia="Calibri" w:hAnsi="Times New Roman"/>
          <w:sz w:val="24"/>
          <w:szCs w:val="24"/>
          <w:lang w:eastAsia="en-US" w:bidi="en-US"/>
        </w:rPr>
        <w:t xml:space="preserve"> – Расчет устойчивости обводненного изотропного откоса с учетом воздействия сейсмических сил методом векторного сложения сил: </w:t>
      </w:r>
      <w:r w:rsidRPr="00ED2500">
        <w:rPr>
          <w:rFonts w:ascii="Times New Roman" w:eastAsia="Calibri" w:hAnsi="Times New Roman"/>
          <w:i/>
          <w:sz w:val="24"/>
          <w:szCs w:val="24"/>
          <w:lang w:val="en-US" w:eastAsia="en-US" w:bidi="en-US"/>
        </w:rPr>
        <w:t>P</w:t>
      </w:r>
      <w:r w:rsidRPr="00ED2500">
        <w:rPr>
          <w:rFonts w:ascii="Times New Roman" w:eastAsia="Calibri" w:hAnsi="Times New Roman"/>
          <w:i/>
          <w:sz w:val="24"/>
          <w:szCs w:val="24"/>
          <w:vertAlign w:val="subscript"/>
          <w:lang w:val="en-US" w:eastAsia="en-US" w:bidi="en-US"/>
        </w:rPr>
        <w:t>i</w:t>
      </w:r>
      <w:r w:rsidRPr="00ED2500">
        <w:rPr>
          <w:rFonts w:ascii="Times New Roman" w:eastAsia="Calibri" w:hAnsi="Times New Roman"/>
          <w:sz w:val="24"/>
          <w:szCs w:val="24"/>
          <w:lang w:eastAsia="en-US" w:bidi="en-US"/>
        </w:rPr>
        <w:t xml:space="preserve"> – вес рассматриваемого блока; </w:t>
      </w:r>
      <w:r w:rsidRPr="00ED2500">
        <w:rPr>
          <w:rFonts w:ascii="Times New Roman" w:eastAsia="Calibri" w:hAnsi="Times New Roman"/>
          <w:i/>
          <w:sz w:val="24"/>
          <w:szCs w:val="24"/>
          <w:lang w:val="en-US" w:eastAsia="en-US" w:bidi="en-US"/>
        </w:rPr>
        <w:t>C</w:t>
      </w:r>
      <w:r w:rsidRPr="00ED2500">
        <w:rPr>
          <w:rFonts w:ascii="Times New Roman" w:eastAsia="Calibri" w:hAnsi="Times New Roman"/>
          <w:i/>
          <w:sz w:val="24"/>
          <w:szCs w:val="24"/>
          <w:lang w:eastAsia="en-US" w:bidi="en-US"/>
        </w:rPr>
        <w:t>l</w:t>
      </w:r>
      <w:r w:rsidRPr="00ED2500">
        <w:rPr>
          <w:rFonts w:ascii="Times New Roman" w:eastAsia="Calibri" w:hAnsi="Times New Roman"/>
          <w:i/>
          <w:sz w:val="24"/>
          <w:szCs w:val="24"/>
          <w:vertAlign w:val="subscript"/>
          <w:lang w:val="en-US" w:eastAsia="en-US" w:bidi="en-US"/>
        </w:rPr>
        <w:t>i</w:t>
      </w:r>
      <w:r w:rsidRPr="00ED2500">
        <w:rPr>
          <w:rFonts w:ascii="Times New Roman" w:eastAsia="Calibri" w:hAnsi="Times New Roman"/>
          <w:i/>
          <w:sz w:val="24"/>
          <w:szCs w:val="24"/>
          <w:vertAlign w:val="subscript"/>
          <w:lang w:eastAsia="en-US" w:bidi="en-US"/>
        </w:rPr>
        <w:t>,</w:t>
      </w:r>
      <w:r w:rsidRPr="00ED2500">
        <w:rPr>
          <w:rFonts w:ascii="Times New Roman" w:eastAsia="Calibri" w:hAnsi="Times New Roman"/>
          <w:i/>
          <w:sz w:val="24"/>
          <w:szCs w:val="24"/>
          <w:vertAlign w:val="subscript"/>
          <w:lang w:val="en-US" w:eastAsia="en-US" w:bidi="en-US"/>
        </w:rPr>
        <w:t>i</w:t>
      </w:r>
      <w:r w:rsidRPr="00ED2500">
        <w:rPr>
          <w:rFonts w:ascii="Times New Roman" w:eastAsia="Calibri" w:hAnsi="Times New Roman"/>
          <w:i/>
          <w:sz w:val="24"/>
          <w:szCs w:val="24"/>
          <w:vertAlign w:val="subscript"/>
          <w:lang w:eastAsia="en-US" w:bidi="en-US"/>
        </w:rPr>
        <w:t>+1</w:t>
      </w:r>
      <w:r w:rsidRPr="00ED2500">
        <w:rPr>
          <w:rFonts w:ascii="Times New Roman" w:eastAsia="Calibri" w:hAnsi="Times New Roman"/>
          <w:i/>
          <w:sz w:val="24"/>
          <w:szCs w:val="24"/>
          <w:lang w:eastAsia="en-US" w:bidi="en-US"/>
        </w:rPr>
        <w:t xml:space="preserve">, </w:t>
      </w:r>
      <w:r w:rsidRPr="00ED2500">
        <w:rPr>
          <w:rFonts w:ascii="Times New Roman" w:eastAsia="Calibri" w:hAnsi="Times New Roman"/>
          <w:i/>
          <w:sz w:val="24"/>
          <w:szCs w:val="24"/>
          <w:lang w:val="en-US" w:eastAsia="en-US" w:bidi="en-US"/>
        </w:rPr>
        <w:t>C</w:t>
      </w:r>
      <w:r w:rsidRPr="00ED2500">
        <w:rPr>
          <w:rFonts w:ascii="Times New Roman" w:eastAsia="Calibri" w:hAnsi="Times New Roman"/>
          <w:i/>
          <w:sz w:val="24"/>
          <w:szCs w:val="24"/>
          <w:lang w:eastAsia="en-US" w:bidi="en-US"/>
        </w:rPr>
        <w:t>l</w:t>
      </w:r>
      <w:r w:rsidRPr="00ED2500">
        <w:rPr>
          <w:rFonts w:ascii="Times New Roman" w:eastAsia="Calibri" w:hAnsi="Times New Roman"/>
          <w:i/>
          <w:sz w:val="24"/>
          <w:szCs w:val="24"/>
          <w:vertAlign w:val="subscript"/>
          <w:lang w:val="en-US" w:eastAsia="en-US" w:bidi="en-US"/>
        </w:rPr>
        <w:t>i</w:t>
      </w:r>
      <w:r w:rsidRPr="00ED2500">
        <w:rPr>
          <w:rFonts w:ascii="Times New Roman" w:eastAsia="Calibri" w:hAnsi="Times New Roman"/>
          <w:i/>
          <w:sz w:val="24"/>
          <w:szCs w:val="24"/>
          <w:vertAlign w:val="subscript"/>
          <w:lang w:eastAsia="en-US" w:bidi="en-US"/>
        </w:rPr>
        <w:t>,</w:t>
      </w:r>
      <w:r w:rsidRPr="00ED2500">
        <w:rPr>
          <w:rFonts w:ascii="Times New Roman" w:eastAsia="Calibri" w:hAnsi="Times New Roman"/>
          <w:i/>
          <w:sz w:val="24"/>
          <w:szCs w:val="24"/>
          <w:vertAlign w:val="subscript"/>
          <w:lang w:val="en-US" w:eastAsia="en-US" w:bidi="en-US"/>
        </w:rPr>
        <w:t>i</w:t>
      </w:r>
      <w:r w:rsidRPr="00ED2500">
        <w:rPr>
          <w:rFonts w:ascii="Times New Roman" w:eastAsia="Calibri" w:hAnsi="Times New Roman"/>
          <w:i/>
          <w:sz w:val="24"/>
          <w:szCs w:val="24"/>
          <w:vertAlign w:val="subscript"/>
          <w:lang w:eastAsia="en-US" w:bidi="en-US"/>
        </w:rPr>
        <w:t>-1</w:t>
      </w:r>
      <w:r w:rsidRPr="00ED2500">
        <w:rPr>
          <w:rFonts w:ascii="Times New Roman" w:eastAsia="Calibri" w:hAnsi="Times New Roman"/>
          <w:i/>
          <w:sz w:val="24"/>
          <w:szCs w:val="24"/>
          <w:lang w:eastAsia="en-US" w:bidi="en-US"/>
        </w:rPr>
        <w:t xml:space="preserve">, </w:t>
      </w:r>
      <w:r w:rsidRPr="00ED2500">
        <w:rPr>
          <w:rFonts w:ascii="Times New Roman" w:eastAsia="Calibri" w:hAnsi="Times New Roman"/>
          <w:i/>
          <w:sz w:val="24"/>
          <w:szCs w:val="24"/>
          <w:lang w:val="en-US" w:eastAsia="en-US" w:bidi="en-US"/>
        </w:rPr>
        <w:t>C</w:t>
      </w:r>
      <w:r w:rsidRPr="00ED2500">
        <w:rPr>
          <w:rFonts w:ascii="Times New Roman" w:eastAsia="Calibri" w:hAnsi="Times New Roman"/>
          <w:i/>
          <w:sz w:val="24"/>
          <w:szCs w:val="24"/>
          <w:lang w:eastAsia="en-US" w:bidi="en-US"/>
        </w:rPr>
        <w:t>l</w:t>
      </w:r>
      <w:r w:rsidRPr="00ED2500">
        <w:rPr>
          <w:rFonts w:ascii="Times New Roman" w:eastAsia="Calibri" w:hAnsi="Times New Roman"/>
          <w:i/>
          <w:sz w:val="24"/>
          <w:szCs w:val="24"/>
          <w:vertAlign w:val="subscript"/>
          <w:lang w:val="en-US" w:eastAsia="en-US" w:bidi="en-US"/>
        </w:rPr>
        <w:t>i</w:t>
      </w:r>
      <w:r w:rsidRPr="00ED2500">
        <w:rPr>
          <w:rFonts w:ascii="Times New Roman" w:eastAsia="Calibri" w:hAnsi="Times New Roman"/>
          <w:i/>
          <w:sz w:val="24"/>
          <w:szCs w:val="24"/>
          <w:lang w:eastAsia="en-US" w:bidi="en-US"/>
        </w:rPr>
        <w:t xml:space="preserve">  </w:t>
      </w:r>
      <w:r w:rsidRPr="00ED2500">
        <w:rPr>
          <w:rFonts w:ascii="Times New Roman" w:eastAsia="Calibri" w:hAnsi="Times New Roman"/>
          <w:sz w:val="24"/>
          <w:szCs w:val="24"/>
          <w:lang w:eastAsia="en-US" w:bidi="en-US"/>
        </w:rPr>
        <w:t xml:space="preserve"> – силы сцепления, направленные параллельно соответствующим границам блоков; </w:t>
      </w:r>
      <w:r w:rsidRPr="00ED2500">
        <w:rPr>
          <w:rFonts w:ascii="Times New Roman" w:eastAsia="Calibri" w:hAnsi="Times New Roman"/>
          <w:i/>
          <w:sz w:val="24"/>
          <w:szCs w:val="24"/>
          <w:lang w:val="en-US" w:eastAsia="en-US" w:bidi="en-US"/>
        </w:rPr>
        <w:t>D</w:t>
      </w:r>
      <w:r w:rsidRPr="00ED2500">
        <w:rPr>
          <w:rFonts w:ascii="Times New Roman" w:eastAsia="Calibri" w:hAnsi="Times New Roman"/>
          <w:i/>
          <w:sz w:val="24"/>
          <w:szCs w:val="24"/>
          <w:vertAlign w:val="subscript"/>
          <w:lang w:val="en-US" w:eastAsia="en-US" w:bidi="en-US"/>
        </w:rPr>
        <w:t>i</w:t>
      </w:r>
      <w:r w:rsidRPr="00ED2500">
        <w:rPr>
          <w:rFonts w:ascii="Times New Roman" w:eastAsia="Calibri" w:hAnsi="Times New Roman"/>
          <w:i/>
          <w:sz w:val="24"/>
          <w:szCs w:val="24"/>
          <w:vertAlign w:val="subscript"/>
          <w:lang w:eastAsia="en-US" w:bidi="en-US"/>
        </w:rPr>
        <w:t>,</w:t>
      </w:r>
      <w:r w:rsidRPr="00ED2500">
        <w:rPr>
          <w:rFonts w:ascii="Times New Roman" w:eastAsia="Calibri" w:hAnsi="Times New Roman"/>
          <w:i/>
          <w:sz w:val="24"/>
          <w:szCs w:val="24"/>
          <w:vertAlign w:val="subscript"/>
          <w:lang w:val="en-US" w:eastAsia="en-US" w:bidi="en-US"/>
        </w:rPr>
        <w:t>i</w:t>
      </w:r>
      <w:r w:rsidRPr="00ED2500">
        <w:rPr>
          <w:rFonts w:ascii="Times New Roman" w:eastAsia="Calibri" w:hAnsi="Times New Roman"/>
          <w:i/>
          <w:sz w:val="24"/>
          <w:szCs w:val="24"/>
          <w:vertAlign w:val="subscript"/>
          <w:lang w:eastAsia="en-US" w:bidi="en-US"/>
        </w:rPr>
        <w:t>+1</w:t>
      </w:r>
      <w:r w:rsidRPr="00ED2500">
        <w:rPr>
          <w:rFonts w:ascii="Times New Roman" w:eastAsia="Calibri" w:hAnsi="Times New Roman"/>
          <w:i/>
          <w:sz w:val="24"/>
          <w:szCs w:val="24"/>
          <w:lang w:eastAsia="en-US" w:bidi="en-US"/>
        </w:rPr>
        <w:t>,</w:t>
      </w:r>
      <w:r w:rsidRPr="00ED2500">
        <w:rPr>
          <w:rFonts w:ascii="Times New Roman" w:eastAsia="Calibri" w:hAnsi="Times New Roman"/>
          <w:sz w:val="24"/>
          <w:szCs w:val="24"/>
          <w:lang w:eastAsia="en-US" w:bidi="en-US"/>
        </w:rPr>
        <w:t xml:space="preserve"> </w:t>
      </w:r>
      <w:r w:rsidRPr="00ED2500">
        <w:rPr>
          <w:rFonts w:ascii="Times New Roman" w:eastAsia="Calibri" w:hAnsi="Times New Roman"/>
          <w:i/>
          <w:sz w:val="24"/>
          <w:szCs w:val="24"/>
          <w:lang w:val="en-US" w:eastAsia="en-US" w:bidi="en-US"/>
        </w:rPr>
        <w:t>D</w:t>
      </w:r>
      <w:r w:rsidRPr="00ED2500">
        <w:rPr>
          <w:rFonts w:ascii="Times New Roman" w:eastAsia="Calibri" w:hAnsi="Times New Roman"/>
          <w:i/>
          <w:sz w:val="24"/>
          <w:szCs w:val="24"/>
          <w:vertAlign w:val="subscript"/>
          <w:lang w:val="en-US" w:eastAsia="en-US" w:bidi="en-US"/>
        </w:rPr>
        <w:t>i</w:t>
      </w:r>
      <w:r w:rsidRPr="00ED2500">
        <w:rPr>
          <w:rFonts w:ascii="Times New Roman" w:eastAsia="Calibri" w:hAnsi="Times New Roman"/>
          <w:i/>
          <w:sz w:val="24"/>
          <w:szCs w:val="24"/>
          <w:vertAlign w:val="subscript"/>
          <w:lang w:eastAsia="en-US" w:bidi="en-US"/>
        </w:rPr>
        <w:t>,</w:t>
      </w:r>
      <w:r w:rsidRPr="00ED2500">
        <w:rPr>
          <w:rFonts w:ascii="Times New Roman" w:eastAsia="Calibri" w:hAnsi="Times New Roman"/>
          <w:i/>
          <w:sz w:val="24"/>
          <w:szCs w:val="24"/>
          <w:vertAlign w:val="subscript"/>
          <w:lang w:val="en-US" w:eastAsia="en-US" w:bidi="en-US"/>
        </w:rPr>
        <w:t>i</w:t>
      </w:r>
      <w:r w:rsidRPr="00ED2500">
        <w:rPr>
          <w:rFonts w:ascii="Times New Roman" w:eastAsia="Calibri" w:hAnsi="Times New Roman"/>
          <w:i/>
          <w:sz w:val="24"/>
          <w:szCs w:val="24"/>
          <w:vertAlign w:val="subscript"/>
          <w:lang w:eastAsia="en-US" w:bidi="en-US"/>
        </w:rPr>
        <w:t>-1</w:t>
      </w:r>
      <w:r w:rsidRPr="00ED2500">
        <w:rPr>
          <w:rFonts w:ascii="Times New Roman" w:eastAsia="Calibri" w:hAnsi="Times New Roman"/>
          <w:i/>
          <w:sz w:val="24"/>
          <w:szCs w:val="24"/>
          <w:lang w:eastAsia="en-US" w:bidi="en-US"/>
        </w:rPr>
        <w:t xml:space="preserve">, </w:t>
      </w:r>
      <w:r w:rsidRPr="00ED2500">
        <w:rPr>
          <w:rFonts w:ascii="Times New Roman" w:eastAsia="Calibri" w:hAnsi="Times New Roman"/>
          <w:i/>
          <w:sz w:val="24"/>
          <w:szCs w:val="24"/>
          <w:lang w:val="en-US" w:eastAsia="en-US" w:bidi="en-US"/>
        </w:rPr>
        <w:t>D</w:t>
      </w:r>
      <w:r w:rsidRPr="00ED2500">
        <w:rPr>
          <w:rFonts w:ascii="Times New Roman" w:eastAsia="Calibri" w:hAnsi="Times New Roman"/>
          <w:i/>
          <w:sz w:val="24"/>
          <w:szCs w:val="24"/>
          <w:vertAlign w:val="subscript"/>
          <w:lang w:val="en-US" w:eastAsia="en-US" w:bidi="en-US"/>
        </w:rPr>
        <w:t>i</w:t>
      </w:r>
      <w:r w:rsidRPr="00ED2500">
        <w:rPr>
          <w:rFonts w:ascii="Times New Roman" w:eastAsia="Calibri" w:hAnsi="Times New Roman"/>
          <w:i/>
          <w:sz w:val="24"/>
          <w:szCs w:val="24"/>
          <w:lang w:eastAsia="en-US" w:bidi="en-US"/>
        </w:rPr>
        <w:t xml:space="preserve"> </w:t>
      </w:r>
      <w:r w:rsidRPr="00ED2500">
        <w:rPr>
          <w:rFonts w:ascii="Times New Roman" w:eastAsia="Calibri" w:hAnsi="Times New Roman"/>
          <w:sz w:val="24"/>
          <w:szCs w:val="24"/>
          <w:lang w:eastAsia="en-US" w:bidi="en-US"/>
        </w:rPr>
        <w:t xml:space="preserve">– силы гидростатического давления по границам блоков; </w:t>
      </w:r>
      <w:r w:rsidRPr="00ED2500">
        <w:rPr>
          <w:rFonts w:ascii="Times New Roman" w:eastAsia="Calibri" w:hAnsi="Times New Roman"/>
          <w:i/>
          <w:sz w:val="24"/>
          <w:szCs w:val="24"/>
          <w:lang w:val="en-US" w:eastAsia="en-US" w:bidi="en-US"/>
        </w:rPr>
        <w:t>R</w:t>
      </w:r>
      <w:r w:rsidRPr="00ED2500">
        <w:rPr>
          <w:rFonts w:ascii="Times New Roman" w:eastAsia="Calibri" w:hAnsi="Times New Roman"/>
          <w:i/>
          <w:sz w:val="24"/>
          <w:szCs w:val="24"/>
          <w:vertAlign w:val="subscript"/>
          <w:lang w:val="en-US" w:eastAsia="en-US" w:bidi="en-US"/>
        </w:rPr>
        <w:t>i</w:t>
      </w:r>
      <w:r w:rsidRPr="00ED2500">
        <w:rPr>
          <w:rFonts w:ascii="Times New Roman" w:eastAsia="Calibri" w:hAnsi="Times New Roman"/>
          <w:i/>
          <w:sz w:val="24"/>
          <w:szCs w:val="24"/>
          <w:vertAlign w:val="subscript"/>
          <w:lang w:eastAsia="en-US" w:bidi="en-US"/>
        </w:rPr>
        <w:t>,</w:t>
      </w:r>
      <w:r w:rsidRPr="00ED2500">
        <w:rPr>
          <w:rFonts w:ascii="Times New Roman" w:eastAsia="Calibri" w:hAnsi="Times New Roman"/>
          <w:i/>
          <w:sz w:val="24"/>
          <w:szCs w:val="24"/>
          <w:vertAlign w:val="subscript"/>
          <w:lang w:val="en-US" w:eastAsia="en-US" w:bidi="en-US"/>
        </w:rPr>
        <w:t>i</w:t>
      </w:r>
      <w:r w:rsidRPr="00ED2500">
        <w:rPr>
          <w:rFonts w:ascii="Times New Roman" w:eastAsia="Calibri" w:hAnsi="Times New Roman"/>
          <w:i/>
          <w:sz w:val="24"/>
          <w:szCs w:val="24"/>
          <w:vertAlign w:val="subscript"/>
          <w:lang w:eastAsia="en-US" w:bidi="en-US"/>
        </w:rPr>
        <w:t>+1</w:t>
      </w:r>
      <w:r w:rsidRPr="00ED2500">
        <w:rPr>
          <w:rFonts w:ascii="Times New Roman" w:eastAsia="Calibri" w:hAnsi="Times New Roman"/>
          <w:i/>
          <w:sz w:val="24"/>
          <w:szCs w:val="24"/>
          <w:lang w:eastAsia="en-US" w:bidi="en-US"/>
        </w:rPr>
        <w:t>,</w:t>
      </w:r>
      <w:r w:rsidRPr="00ED2500">
        <w:rPr>
          <w:rFonts w:ascii="Times New Roman" w:eastAsia="Calibri" w:hAnsi="Times New Roman"/>
          <w:sz w:val="24"/>
          <w:szCs w:val="24"/>
          <w:lang w:eastAsia="en-US" w:bidi="en-US"/>
        </w:rPr>
        <w:t xml:space="preserve"> </w:t>
      </w:r>
      <w:r w:rsidRPr="00ED2500">
        <w:rPr>
          <w:rFonts w:ascii="Times New Roman" w:eastAsia="Calibri" w:hAnsi="Times New Roman"/>
          <w:i/>
          <w:sz w:val="24"/>
          <w:szCs w:val="24"/>
          <w:lang w:val="en-US" w:eastAsia="en-US" w:bidi="en-US"/>
        </w:rPr>
        <w:t>R</w:t>
      </w:r>
      <w:r w:rsidRPr="00ED2500">
        <w:rPr>
          <w:rFonts w:ascii="Times New Roman" w:eastAsia="Calibri" w:hAnsi="Times New Roman"/>
          <w:i/>
          <w:sz w:val="24"/>
          <w:szCs w:val="24"/>
          <w:vertAlign w:val="subscript"/>
          <w:lang w:val="en-US" w:eastAsia="en-US" w:bidi="en-US"/>
        </w:rPr>
        <w:t>i</w:t>
      </w:r>
      <w:r w:rsidRPr="00ED2500">
        <w:rPr>
          <w:rFonts w:ascii="Times New Roman" w:eastAsia="Calibri" w:hAnsi="Times New Roman"/>
          <w:i/>
          <w:sz w:val="24"/>
          <w:szCs w:val="24"/>
          <w:vertAlign w:val="subscript"/>
          <w:lang w:eastAsia="en-US" w:bidi="en-US"/>
        </w:rPr>
        <w:t>,</w:t>
      </w:r>
      <w:r w:rsidRPr="00ED2500">
        <w:rPr>
          <w:rFonts w:ascii="Times New Roman" w:eastAsia="Calibri" w:hAnsi="Times New Roman"/>
          <w:i/>
          <w:sz w:val="24"/>
          <w:szCs w:val="24"/>
          <w:vertAlign w:val="subscript"/>
          <w:lang w:val="en-US" w:eastAsia="en-US" w:bidi="en-US"/>
        </w:rPr>
        <w:t>i</w:t>
      </w:r>
      <w:r w:rsidRPr="00ED2500">
        <w:rPr>
          <w:rFonts w:ascii="Times New Roman" w:eastAsia="Calibri" w:hAnsi="Times New Roman"/>
          <w:i/>
          <w:sz w:val="24"/>
          <w:szCs w:val="24"/>
          <w:vertAlign w:val="subscript"/>
          <w:lang w:eastAsia="en-US" w:bidi="en-US"/>
        </w:rPr>
        <w:t>-1</w:t>
      </w:r>
      <w:r w:rsidRPr="00ED2500">
        <w:rPr>
          <w:rFonts w:ascii="Times New Roman" w:eastAsia="Calibri" w:hAnsi="Times New Roman"/>
          <w:i/>
          <w:sz w:val="24"/>
          <w:szCs w:val="24"/>
          <w:lang w:eastAsia="en-US" w:bidi="en-US"/>
        </w:rPr>
        <w:t xml:space="preserve">, </w:t>
      </w:r>
      <w:r w:rsidRPr="00ED2500">
        <w:rPr>
          <w:rFonts w:ascii="Times New Roman" w:eastAsia="Calibri" w:hAnsi="Times New Roman"/>
          <w:i/>
          <w:sz w:val="24"/>
          <w:szCs w:val="24"/>
          <w:lang w:val="en-US" w:eastAsia="en-US" w:bidi="en-US"/>
        </w:rPr>
        <w:t>R</w:t>
      </w:r>
      <w:r w:rsidRPr="00ED2500">
        <w:rPr>
          <w:rFonts w:ascii="Times New Roman" w:eastAsia="Calibri" w:hAnsi="Times New Roman"/>
          <w:i/>
          <w:sz w:val="24"/>
          <w:szCs w:val="24"/>
          <w:vertAlign w:val="subscript"/>
          <w:lang w:val="en-US" w:eastAsia="en-US" w:bidi="en-US"/>
        </w:rPr>
        <w:t>i</w:t>
      </w:r>
      <w:r w:rsidRPr="00ED2500">
        <w:rPr>
          <w:rFonts w:ascii="Times New Roman" w:eastAsia="Calibri" w:hAnsi="Times New Roman"/>
          <w:sz w:val="24"/>
          <w:szCs w:val="24"/>
          <w:lang w:eastAsia="en-US" w:bidi="en-US"/>
        </w:rPr>
        <w:t xml:space="preserve"> – реакции по границам блоков; </w:t>
      </w:r>
      <w:r w:rsidRPr="00ED2500">
        <w:rPr>
          <w:rFonts w:ascii="Times New Roman" w:eastAsia="Calibri" w:hAnsi="Times New Roman"/>
          <w:i/>
          <w:sz w:val="24"/>
          <w:szCs w:val="24"/>
          <w:lang w:val="en-US" w:eastAsia="en-US" w:bidi="en-US"/>
        </w:rPr>
        <w:t>S</w:t>
      </w:r>
      <w:r w:rsidRPr="00ED2500">
        <w:rPr>
          <w:rFonts w:ascii="Times New Roman" w:eastAsia="Calibri" w:hAnsi="Times New Roman"/>
          <w:sz w:val="24"/>
          <w:szCs w:val="24"/>
          <w:lang w:eastAsia="en-US" w:bidi="en-US"/>
        </w:rPr>
        <w:t xml:space="preserve"> – сейсмическая сила; </w:t>
      </w:r>
      <w:r w:rsidRPr="00ED2500">
        <w:rPr>
          <w:rFonts w:ascii="Times New Roman" w:eastAsia="Calibri" w:hAnsi="Times New Roman"/>
          <w:i/>
          <w:sz w:val="24"/>
          <w:szCs w:val="24"/>
          <w:lang w:eastAsia="en-US" w:bidi="en-US"/>
        </w:rPr>
        <w:t>β</w:t>
      </w:r>
      <w:r w:rsidRPr="00ED2500">
        <w:rPr>
          <w:rFonts w:ascii="Times New Roman" w:eastAsia="Calibri" w:hAnsi="Times New Roman"/>
          <w:sz w:val="24"/>
          <w:szCs w:val="24"/>
          <w:lang w:eastAsia="en-US" w:bidi="en-US"/>
        </w:rPr>
        <w:t xml:space="preserve"> – угол наклона сейсмической силы.</w:t>
      </w:r>
    </w:p>
    <w:p w14:paraId="520E716B" w14:textId="77777777" w:rsidR="00C44F2B" w:rsidRPr="00ED2500" w:rsidRDefault="00C44F2B" w:rsidP="00C44F2B">
      <w:pPr>
        <w:spacing w:after="0" w:line="360" w:lineRule="auto"/>
        <w:ind w:firstLine="709"/>
        <w:jc w:val="center"/>
        <w:rPr>
          <w:rFonts w:ascii="Times New Roman" w:hAnsi="Times New Roman"/>
          <w:sz w:val="24"/>
          <w:szCs w:val="24"/>
        </w:rPr>
        <w:sectPr w:rsidR="00C44F2B" w:rsidRPr="00ED2500" w:rsidSect="00EA200D">
          <w:pgSz w:w="16838" w:h="11906" w:orient="landscape"/>
          <w:pgMar w:top="1701" w:right="1134" w:bottom="851" w:left="1134" w:header="709" w:footer="709" w:gutter="0"/>
          <w:cols w:space="708"/>
          <w:docGrid w:linePitch="360"/>
        </w:sectPr>
      </w:pPr>
    </w:p>
    <w:p w14:paraId="0F21F93B" w14:textId="77777777" w:rsidR="00784667" w:rsidRPr="00ED2500" w:rsidRDefault="00784667" w:rsidP="00784667">
      <w:pPr>
        <w:spacing w:after="0" w:line="360" w:lineRule="auto"/>
        <w:ind w:firstLine="284"/>
        <w:jc w:val="both"/>
        <w:rPr>
          <w:rFonts w:ascii="Times New Roman" w:eastAsia="Times New Roman" w:hAnsi="Times New Roman"/>
          <w:sz w:val="24"/>
          <w:szCs w:val="24"/>
        </w:rPr>
      </w:pPr>
      <w:r w:rsidRPr="00ED2500">
        <w:rPr>
          <w:rFonts w:ascii="Times New Roman" w:eastAsia="Times New Roman" w:hAnsi="Times New Roman"/>
          <w:sz w:val="24"/>
          <w:szCs w:val="24"/>
        </w:rPr>
        <w:t>5.4.1.2 Допускается проводить расчеты с использование методов, удовлетворяющих трем уравнениям равновесия: метод Спенсера, Моргенштерна-Прайса, Сарма. Применение других методов допустимо при строгом соблюдении границ и условий их использования</w:t>
      </w:r>
    </w:p>
    <w:p w14:paraId="2562FA5E" w14:textId="77777777" w:rsidR="00784667" w:rsidRPr="00ED2500" w:rsidRDefault="00784667" w:rsidP="00784667">
      <w:pPr>
        <w:shd w:val="clear" w:color="auto" w:fill="FFFFFF"/>
        <w:autoSpaceDE w:val="0"/>
        <w:autoSpaceDN w:val="0"/>
        <w:spacing w:after="0" w:line="360" w:lineRule="auto"/>
        <w:ind w:firstLine="284"/>
        <w:jc w:val="both"/>
        <w:rPr>
          <w:rFonts w:ascii="Times New Roman" w:hAnsi="Times New Roman"/>
          <w:sz w:val="24"/>
          <w:szCs w:val="24"/>
        </w:rPr>
      </w:pPr>
      <w:r w:rsidRPr="00ED2500">
        <w:rPr>
          <w:rFonts w:ascii="Times New Roman" w:hAnsi="Times New Roman"/>
          <w:sz w:val="24"/>
          <w:szCs w:val="24"/>
        </w:rPr>
        <w:t>5.4.1.3 Положение наиболее напряженной поверхности скольжения в откосе определяется расчетом, основанным на сопоставлении удерживающих и сдвигающих усилий, возникающих по потенциальным поверхностям скольжения с учетом действия внешних сил.</w:t>
      </w:r>
    </w:p>
    <w:p w14:paraId="612BA8E3" w14:textId="77777777" w:rsidR="00784667" w:rsidRPr="00ED2500" w:rsidRDefault="00784667" w:rsidP="00784667">
      <w:pPr>
        <w:shd w:val="clear" w:color="auto" w:fill="FFFFFF"/>
        <w:autoSpaceDE w:val="0"/>
        <w:autoSpaceDN w:val="0"/>
        <w:spacing w:after="0" w:line="360" w:lineRule="auto"/>
        <w:ind w:firstLine="284"/>
        <w:jc w:val="both"/>
        <w:rPr>
          <w:rFonts w:ascii="Times New Roman" w:hAnsi="Times New Roman"/>
          <w:sz w:val="24"/>
          <w:szCs w:val="24"/>
        </w:rPr>
      </w:pPr>
      <w:r w:rsidRPr="00ED2500">
        <w:rPr>
          <w:rFonts w:ascii="Times New Roman" w:hAnsi="Times New Roman"/>
          <w:sz w:val="24"/>
          <w:szCs w:val="24"/>
        </w:rPr>
        <w:t xml:space="preserve">5.4.1.4 При построении поверхности скольжения в качестве исходных данных используются расчетные физико-механические свойства горных пород и их контактов (слоистости, сланцеватости и др), которые получаются путем введения соответствующего коэффициента запаса. </w:t>
      </w:r>
    </w:p>
    <w:p w14:paraId="62FAE3E8" w14:textId="77777777" w:rsidR="00784667" w:rsidRPr="00ED2500" w:rsidRDefault="00784667" w:rsidP="00784667">
      <w:pPr>
        <w:spacing w:after="0" w:line="360" w:lineRule="auto"/>
        <w:ind w:firstLine="284"/>
        <w:jc w:val="both"/>
        <w:rPr>
          <w:rFonts w:ascii="Times New Roman" w:eastAsiaTheme="minorHAnsi" w:hAnsi="Times New Roman"/>
          <w:sz w:val="24"/>
          <w:szCs w:val="24"/>
          <w:lang w:eastAsia="en-US"/>
        </w:rPr>
      </w:pPr>
      <w:r w:rsidRPr="00ED2500">
        <w:rPr>
          <w:rFonts w:ascii="Times New Roman" w:eastAsiaTheme="minorHAnsi" w:hAnsi="Times New Roman"/>
          <w:sz w:val="24"/>
          <w:szCs w:val="24"/>
          <w:lang w:eastAsia="en-US"/>
        </w:rPr>
        <w:t>5.4.1.5 Поиск наиболее напряженной поверхности скольжения может проводиться как с использованием аналитических решений, так и итерационным способом путем перебора множества поверхностей ослабления.</w:t>
      </w:r>
    </w:p>
    <w:p w14:paraId="4E061425" w14:textId="77777777" w:rsidR="00784667" w:rsidRPr="00ED2500" w:rsidRDefault="00784667" w:rsidP="00784667">
      <w:pPr>
        <w:shd w:val="clear" w:color="auto" w:fill="FFFFFF"/>
        <w:autoSpaceDE w:val="0"/>
        <w:autoSpaceDN w:val="0"/>
        <w:spacing w:after="0" w:line="360" w:lineRule="auto"/>
        <w:ind w:firstLine="284"/>
        <w:jc w:val="both"/>
        <w:rPr>
          <w:rFonts w:ascii="Times New Roman" w:hAnsi="Times New Roman"/>
          <w:sz w:val="24"/>
          <w:szCs w:val="24"/>
        </w:rPr>
      </w:pPr>
      <w:r w:rsidRPr="00ED2500">
        <w:rPr>
          <w:rFonts w:ascii="Times New Roman" w:hAnsi="Times New Roman"/>
          <w:sz w:val="24"/>
          <w:szCs w:val="24"/>
        </w:rPr>
        <w:t>5.4.1.6 Наиболее напряженной поверхностью скольжения является та поверхность, по которой отношение удерживающих и сдвигающих усилий минимально.</w:t>
      </w:r>
    </w:p>
    <w:p w14:paraId="5A3FB99D" w14:textId="77777777" w:rsidR="00C44F2B" w:rsidRPr="00ED2500" w:rsidRDefault="00C44F2B" w:rsidP="00C44F2B">
      <w:pPr>
        <w:shd w:val="clear" w:color="auto" w:fill="FFFFFF"/>
        <w:autoSpaceDE w:val="0"/>
        <w:autoSpaceDN w:val="0"/>
        <w:spacing w:after="0" w:line="360" w:lineRule="auto"/>
        <w:ind w:firstLine="284"/>
        <w:jc w:val="both"/>
        <w:rPr>
          <w:rFonts w:ascii="Times New Roman" w:eastAsiaTheme="minorHAnsi" w:hAnsi="Times New Roman"/>
          <w:sz w:val="24"/>
          <w:szCs w:val="24"/>
          <w:lang w:eastAsia="en-US"/>
        </w:rPr>
      </w:pPr>
      <w:r w:rsidRPr="00ED2500">
        <w:rPr>
          <w:rFonts w:ascii="Times New Roman" w:hAnsi="Times New Roman"/>
          <w:sz w:val="24"/>
          <w:szCs w:val="24"/>
        </w:rPr>
        <w:t xml:space="preserve">5.4.1.7 Расчет </w:t>
      </w:r>
      <w:r w:rsidRPr="00ED2500">
        <w:rPr>
          <w:rFonts w:ascii="Times New Roman" w:eastAsiaTheme="minorHAnsi" w:hAnsi="Times New Roman"/>
          <w:sz w:val="24"/>
          <w:szCs w:val="24"/>
          <w:lang w:eastAsia="en-US"/>
        </w:rPr>
        <w:t xml:space="preserve">устойчивости откосов допустимо </w:t>
      </w:r>
      <w:r w:rsidRPr="00ED2500">
        <w:rPr>
          <w:rFonts w:ascii="Times New Roman" w:hAnsi="Times New Roman"/>
          <w:sz w:val="24"/>
          <w:szCs w:val="24"/>
        </w:rPr>
        <w:t xml:space="preserve">выполнять </w:t>
      </w:r>
      <w:r w:rsidRPr="00ED2500">
        <w:rPr>
          <w:rFonts w:ascii="Times New Roman" w:eastAsiaTheme="minorHAnsi" w:hAnsi="Times New Roman"/>
          <w:sz w:val="24"/>
          <w:szCs w:val="24"/>
          <w:lang w:eastAsia="en-US"/>
        </w:rPr>
        <w:t xml:space="preserve">ручными методами, аналитическими способами и с использованием специализированного программного обеспечения </w:t>
      </w:r>
    </w:p>
    <w:p w14:paraId="59C0A4A2" w14:textId="77777777" w:rsidR="00C44F2B" w:rsidRPr="00ED2500" w:rsidRDefault="00C44F2B" w:rsidP="00C44F2B">
      <w:pPr>
        <w:shd w:val="clear" w:color="auto" w:fill="FFFFFF"/>
        <w:autoSpaceDE w:val="0"/>
        <w:autoSpaceDN w:val="0"/>
        <w:spacing w:after="0" w:line="360" w:lineRule="auto"/>
        <w:ind w:firstLine="284"/>
        <w:jc w:val="both"/>
        <w:rPr>
          <w:rFonts w:ascii="Times New Roman" w:hAnsi="Times New Roman"/>
          <w:sz w:val="24"/>
          <w:szCs w:val="24"/>
        </w:rPr>
      </w:pPr>
      <w:r w:rsidRPr="00ED2500">
        <w:rPr>
          <w:rFonts w:ascii="Times New Roman" w:eastAsiaTheme="minorHAnsi" w:hAnsi="Times New Roman"/>
          <w:sz w:val="24"/>
          <w:szCs w:val="24"/>
          <w:lang w:eastAsia="en-US"/>
        </w:rPr>
        <w:t xml:space="preserve">5.4.1.8 </w:t>
      </w:r>
      <w:r w:rsidRPr="00ED2500">
        <w:rPr>
          <w:rFonts w:ascii="Times New Roman" w:hAnsi="Times New Roman"/>
          <w:sz w:val="24"/>
          <w:szCs w:val="24"/>
        </w:rPr>
        <w:t xml:space="preserve">Расчеты </w:t>
      </w:r>
      <w:r w:rsidRPr="00ED2500">
        <w:rPr>
          <w:rFonts w:ascii="Times New Roman" w:eastAsiaTheme="minorHAnsi" w:hAnsi="Times New Roman"/>
          <w:sz w:val="24"/>
          <w:szCs w:val="24"/>
          <w:lang w:eastAsia="en-US"/>
        </w:rPr>
        <w:t xml:space="preserve">устойчивости откосов необходимо выполнять </w:t>
      </w:r>
      <w:r w:rsidRPr="00ED2500">
        <w:rPr>
          <w:rFonts w:ascii="Times New Roman" w:hAnsi="Times New Roman"/>
          <w:sz w:val="24"/>
          <w:szCs w:val="24"/>
        </w:rPr>
        <w:t>на условие предельного равновесия призмы, оконтуренной наиболее напряженной поверхностью скольжения.</w:t>
      </w:r>
    </w:p>
    <w:p w14:paraId="4E78CA92"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5.4.1.9 При расчетах устойчивости бортов карьеров и их участков, особенно в скальном и полускальном массивах, необходимо отстраивать поверхность скольжения с определенной глубины. В однородном откосе элементарные площадки скольжения возникают с глубины:</w:t>
      </w:r>
    </w:p>
    <w:p w14:paraId="0B001637" w14:textId="77777777" w:rsidR="00C44F2B" w:rsidRPr="00ED2500" w:rsidRDefault="00C44F2B" w:rsidP="00C44F2B">
      <w:pPr>
        <w:shd w:val="clear" w:color="auto" w:fill="FFFFFF"/>
        <w:autoSpaceDE w:val="0"/>
        <w:autoSpaceDN w:val="0"/>
        <w:spacing w:after="0" w:line="360" w:lineRule="auto"/>
        <w:jc w:val="center"/>
        <w:rPr>
          <w:rFonts w:ascii="Times New Roman" w:hAnsi="Times New Roman"/>
          <w:sz w:val="24"/>
          <w:szCs w:val="24"/>
        </w:rPr>
      </w:pPr>
      <w:r w:rsidRPr="00ED2500">
        <w:rPr>
          <w:rFonts w:ascii="Times New Roman" w:hAnsi="Times New Roman"/>
          <w:position w:val="-28"/>
          <w:sz w:val="24"/>
          <w:szCs w:val="24"/>
        </w:rPr>
        <w:object w:dxaOrig="2940" w:dyaOrig="660" w14:anchorId="01337555">
          <v:shape id="_x0000_i1026" type="#_x0000_t75" style="width:147.2pt;height:33.3pt" o:ole="">
            <v:imagedata r:id="rId15" o:title=""/>
          </v:shape>
          <o:OLEObject Type="Embed" ProgID="Equation.3" ShapeID="_x0000_i1026" DrawAspect="Content" ObjectID="_1622029769" r:id="rId16"/>
        </w:object>
      </w:r>
    </w:p>
    <w:p w14:paraId="1D60E0EC" w14:textId="77777777" w:rsidR="00C44F2B" w:rsidRPr="00ED2500" w:rsidRDefault="00C44F2B" w:rsidP="00C44F2B">
      <w:pPr>
        <w:shd w:val="clear" w:color="auto" w:fill="FFFFFF"/>
        <w:autoSpaceDE w:val="0"/>
        <w:autoSpaceDN w:val="0"/>
        <w:spacing w:after="0" w:line="360" w:lineRule="auto"/>
        <w:jc w:val="both"/>
        <w:rPr>
          <w:rFonts w:ascii="Times New Roman" w:hAnsi="Times New Roman"/>
          <w:sz w:val="24"/>
          <w:szCs w:val="24"/>
        </w:rPr>
      </w:pPr>
      <w:r w:rsidRPr="00ED2500">
        <w:rPr>
          <w:rFonts w:ascii="Times New Roman" w:hAnsi="Times New Roman"/>
          <w:sz w:val="24"/>
          <w:szCs w:val="24"/>
        </w:rPr>
        <w:t>или на меньших глубинах при наличии напряжений, превышающих:</w:t>
      </w:r>
    </w:p>
    <w:p w14:paraId="28A18644" w14:textId="77777777" w:rsidR="00C44F2B" w:rsidRPr="00ED2500" w:rsidRDefault="00C44F2B" w:rsidP="00C44F2B">
      <w:pPr>
        <w:shd w:val="clear" w:color="auto" w:fill="FFFFFF"/>
        <w:autoSpaceDE w:val="0"/>
        <w:autoSpaceDN w:val="0"/>
        <w:spacing w:after="0" w:line="360" w:lineRule="auto"/>
        <w:jc w:val="center"/>
        <w:rPr>
          <w:rFonts w:ascii="Times New Roman" w:hAnsi="Times New Roman"/>
          <w:sz w:val="24"/>
          <w:szCs w:val="24"/>
        </w:rPr>
      </w:pPr>
      <w:r w:rsidRPr="00ED2500">
        <w:rPr>
          <w:rFonts w:ascii="Times New Roman" w:hAnsi="Times New Roman"/>
          <w:position w:val="-12"/>
          <w:sz w:val="24"/>
          <w:szCs w:val="24"/>
        </w:rPr>
        <w:object w:dxaOrig="2480" w:dyaOrig="360" w14:anchorId="2E28F15B">
          <v:shape id="_x0000_i1027" type="#_x0000_t75" style="width:124.65pt;height:18.25pt" o:ole="">
            <v:imagedata r:id="rId17" o:title=""/>
          </v:shape>
          <o:OLEObject Type="Embed" ProgID="Equation.3" ShapeID="_x0000_i1027" DrawAspect="Content" ObjectID="_1622029770" r:id="rId18"/>
        </w:object>
      </w:r>
    </w:p>
    <w:p w14:paraId="57A8B1F3" w14:textId="77777777" w:rsidR="00C44F2B" w:rsidRPr="00ED2500" w:rsidRDefault="00C44F2B" w:rsidP="00C44F2B">
      <w:pPr>
        <w:shd w:val="clear" w:color="auto" w:fill="FFFFFF"/>
        <w:autoSpaceDE w:val="0"/>
        <w:autoSpaceDN w:val="0"/>
        <w:spacing w:after="0" w:line="360" w:lineRule="auto"/>
        <w:jc w:val="both"/>
        <w:rPr>
          <w:rFonts w:ascii="Times New Roman" w:hAnsi="Times New Roman"/>
          <w:sz w:val="24"/>
          <w:szCs w:val="24"/>
        </w:rPr>
      </w:pPr>
      <w:r w:rsidRPr="00ED2500">
        <w:rPr>
          <w:rFonts w:ascii="Times New Roman" w:hAnsi="Times New Roman"/>
          <w:sz w:val="24"/>
          <w:szCs w:val="24"/>
        </w:rPr>
        <w:t xml:space="preserve">где: </w:t>
      </w:r>
      <w:r w:rsidRPr="00ED2500">
        <w:rPr>
          <w:rFonts w:ascii="Times New Roman" w:hAnsi="Times New Roman"/>
          <w:i/>
          <w:sz w:val="24"/>
          <w:szCs w:val="24"/>
        </w:rPr>
        <w:t>σ</w:t>
      </w:r>
      <w:r w:rsidRPr="00ED2500">
        <w:rPr>
          <w:rFonts w:ascii="Times New Roman" w:hAnsi="Times New Roman"/>
          <w:i/>
          <w:sz w:val="24"/>
          <w:szCs w:val="24"/>
          <w:vertAlign w:val="subscript"/>
        </w:rPr>
        <w:t>0</w:t>
      </w:r>
      <w:r w:rsidRPr="00ED2500">
        <w:rPr>
          <w:rFonts w:ascii="Times New Roman" w:hAnsi="Times New Roman"/>
          <w:sz w:val="24"/>
          <w:szCs w:val="24"/>
        </w:rPr>
        <w:t xml:space="preserve"> – прочность пород на одноосное сжатие; </w:t>
      </w:r>
      <w:r w:rsidRPr="00ED2500">
        <w:rPr>
          <w:rFonts w:ascii="Times New Roman" w:hAnsi="Times New Roman"/>
          <w:i/>
          <w:iCs/>
          <w:sz w:val="24"/>
          <w:szCs w:val="24"/>
        </w:rPr>
        <w:t>С</w:t>
      </w:r>
      <w:r w:rsidRPr="00ED2500">
        <w:rPr>
          <w:rFonts w:ascii="Times New Roman" w:hAnsi="Times New Roman"/>
          <w:sz w:val="24"/>
          <w:szCs w:val="24"/>
        </w:rPr>
        <w:t xml:space="preserve"> – сцепление породы; </w:t>
      </w:r>
      <w:r w:rsidRPr="00ED2500">
        <w:rPr>
          <w:rFonts w:ascii="Times New Roman" w:hAnsi="Times New Roman"/>
          <w:i/>
          <w:sz w:val="24"/>
          <w:szCs w:val="24"/>
        </w:rPr>
        <w:t>φ</w:t>
      </w:r>
      <w:r w:rsidRPr="00ED2500">
        <w:rPr>
          <w:rFonts w:ascii="Times New Roman" w:hAnsi="Times New Roman"/>
          <w:sz w:val="24"/>
          <w:szCs w:val="24"/>
        </w:rPr>
        <w:t xml:space="preserve"> – угол внутреннего трения породы; </w:t>
      </w:r>
      <w:r w:rsidRPr="00ED2500">
        <w:rPr>
          <w:rFonts w:ascii="Times New Roman" w:hAnsi="Times New Roman"/>
          <w:i/>
          <w:sz w:val="24"/>
          <w:szCs w:val="24"/>
        </w:rPr>
        <w:t>γ</w:t>
      </w:r>
      <w:r w:rsidRPr="00ED2500">
        <w:rPr>
          <w:rFonts w:ascii="Times New Roman" w:hAnsi="Times New Roman"/>
          <w:sz w:val="24"/>
          <w:szCs w:val="24"/>
        </w:rPr>
        <w:t xml:space="preserve"> – вес единицы объема горных пород (объемный вес).</w:t>
      </w:r>
    </w:p>
    <w:p w14:paraId="7DBF898C" w14:textId="77777777" w:rsidR="00C44F2B" w:rsidRPr="00ED2500" w:rsidRDefault="00C44F2B" w:rsidP="00C44F2B">
      <w:pPr>
        <w:shd w:val="clear" w:color="auto" w:fill="FFFFFF"/>
        <w:autoSpaceDE w:val="0"/>
        <w:autoSpaceDN w:val="0"/>
        <w:spacing w:after="0" w:line="360" w:lineRule="auto"/>
        <w:ind w:firstLine="284"/>
        <w:jc w:val="both"/>
        <w:rPr>
          <w:rFonts w:ascii="Times New Roman" w:hAnsi="Times New Roman"/>
          <w:sz w:val="24"/>
          <w:szCs w:val="24"/>
        </w:rPr>
      </w:pPr>
      <w:r w:rsidRPr="00ED2500">
        <w:rPr>
          <w:rFonts w:ascii="Times New Roman" w:hAnsi="Times New Roman"/>
          <w:sz w:val="24"/>
          <w:szCs w:val="24"/>
        </w:rPr>
        <w:t>5.4.1.10 При наличии в прибортовом массиве крутопадающих поверхностей ослабления, наиболее напряженная поверхность скольжения в верхней части будет совпадать непосредственно с данной поверхностью ослабления.</w:t>
      </w:r>
    </w:p>
    <w:p w14:paraId="380CAAA2" w14:textId="77777777" w:rsidR="00C44F2B" w:rsidRPr="00ED2500" w:rsidRDefault="00C44F2B" w:rsidP="00C44F2B">
      <w:pPr>
        <w:shd w:val="clear" w:color="auto" w:fill="FFFFFF"/>
        <w:autoSpaceDE w:val="0"/>
        <w:autoSpaceDN w:val="0"/>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 xml:space="preserve">5.4.1.11 Основное внимание при анализе инженерно-геологических условий, а также структурного строения прибортового массива должно уделяться породам с низкими прочностными свойствами, ослабленным контактам, а также разломам различных рангов. </w:t>
      </w:r>
    </w:p>
    <w:p w14:paraId="58FADC8C" w14:textId="77777777" w:rsidR="00C44F2B" w:rsidRPr="00ED2500" w:rsidRDefault="00C44F2B" w:rsidP="00C44F2B">
      <w:pPr>
        <w:shd w:val="clear" w:color="auto" w:fill="FFFFFF"/>
        <w:autoSpaceDE w:val="0"/>
        <w:autoSpaceDN w:val="0"/>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5.4.1.12 Выбор схемы деформирования бортов карьеров и их участков определяется инженерно-геологическими условиями и структурным строением прибортового массива и осуществляется в соответствии с Приложением 4.</w:t>
      </w:r>
    </w:p>
    <w:p w14:paraId="2AEBBC94"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5.4.1.13 Схемы деформирования бортов карьеров и их участок могут отличаться от типовых условий, приведенных в Приложении 5, и представлять их комбинацию.</w:t>
      </w:r>
    </w:p>
    <w:p w14:paraId="30AE4BD0"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5.4.1.14 Расчеты устойчивости бортов карьеров и их участков необходимо выполнять с использованием критериев разрушения, наиболее полно описывающих инженерно-геологические условия прибортового массива. Наиболее распространенным является критерий разрушения Кулона-Мора.</w:t>
      </w:r>
    </w:p>
    <w:p w14:paraId="299F406F" w14:textId="77777777" w:rsidR="00C44F2B" w:rsidRPr="00ED2500" w:rsidRDefault="00C44F2B" w:rsidP="00C44F2B">
      <w:pPr>
        <w:shd w:val="clear" w:color="auto" w:fill="FFFFFF"/>
        <w:autoSpaceDE w:val="0"/>
        <w:autoSpaceDN w:val="0"/>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 xml:space="preserve">5.4.1.15 Для повышения экономической эффективности разработки месторождения допустимо придавать бортам карьеров выпуклый профиль. Построение выпуклого профиля осуществляется путем придания каждому его элементу максимального угла наклона, обеспечивающего его устойчивость и устойчивость всех групп элементов борта, начиная с предполагаемого дна карьера. </w:t>
      </w:r>
    </w:p>
    <w:p w14:paraId="5D779BF1" w14:textId="77777777" w:rsidR="00C44F2B" w:rsidRPr="00ED2500" w:rsidRDefault="00C44F2B" w:rsidP="00C44F2B">
      <w:pPr>
        <w:shd w:val="clear" w:color="auto" w:fill="FFFFFF"/>
        <w:autoSpaceDE w:val="0"/>
        <w:autoSpaceDN w:val="0"/>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5.4.1.16 Основные инженерные подходы к определению параметров бортов карьеров и откосов уступов для идеализированных условий приведены в таблице 5.2.</w:t>
      </w:r>
    </w:p>
    <w:p w14:paraId="50A6608A"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5.4.1.17 Приведенные в таблице 5.2 методы расчетов устойчивости откосов с учетом наличия поверхностей ослабления (слоистость, сланцеватость, тектоническое нарушение) должны применяться для следующих условий: поверхность скольжения представляется в виде плоскости, простирание поверхностей ослабления отличается от простирания поверхностей откоса не более чем на 20 град, сопротивление срезу (сдвигу) вмещающих пород в прибортовом массиве определяются сцеплением (сцеплением по контакту) и углом внутреннего трения (угол трения по контактам) горных пород.</w:t>
      </w:r>
    </w:p>
    <w:p w14:paraId="19D26EDE"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5.4.1.18 На этапе проектирования должны в обязательно порядке выполнятся поверочные расчеты устойчивости бортов карьера для конкретного контура.</w:t>
      </w:r>
    </w:p>
    <w:p w14:paraId="38F4013B" w14:textId="77777777" w:rsidR="00C44F2B" w:rsidRPr="00ED2500" w:rsidRDefault="00C44F2B" w:rsidP="00C44F2B">
      <w:pPr>
        <w:spacing w:after="0" w:line="360" w:lineRule="auto"/>
        <w:ind w:firstLine="709"/>
        <w:jc w:val="both"/>
        <w:rPr>
          <w:rFonts w:ascii="Times New Roman" w:eastAsia="Calibri" w:hAnsi="Times New Roman"/>
          <w:sz w:val="24"/>
          <w:szCs w:val="24"/>
          <w:lang w:eastAsia="en-US" w:bidi="en-US"/>
        </w:rPr>
      </w:pPr>
    </w:p>
    <w:p w14:paraId="03E01253" w14:textId="77777777" w:rsidR="00C44F2B" w:rsidRPr="00ED2500" w:rsidRDefault="00C44F2B" w:rsidP="00C44F2B">
      <w:pPr>
        <w:spacing w:after="0" w:line="360" w:lineRule="auto"/>
        <w:ind w:firstLine="709"/>
        <w:jc w:val="both"/>
        <w:rPr>
          <w:rFonts w:ascii="Times New Roman" w:eastAsia="Calibri" w:hAnsi="Times New Roman"/>
          <w:sz w:val="24"/>
          <w:szCs w:val="24"/>
          <w:lang w:eastAsia="en-US" w:bidi="en-US"/>
        </w:rPr>
        <w:sectPr w:rsidR="00C44F2B" w:rsidRPr="00ED2500" w:rsidSect="00EA200D">
          <w:pgSz w:w="11906" w:h="16838"/>
          <w:pgMar w:top="1134" w:right="851" w:bottom="1134" w:left="1701" w:header="709" w:footer="709" w:gutter="0"/>
          <w:cols w:space="708"/>
          <w:docGrid w:linePitch="360"/>
        </w:sectPr>
      </w:pPr>
    </w:p>
    <w:p w14:paraId="462B9E1E" w14:textId="77777777" w:rsidR="00C44F2B" w:rsidRPr="00ED2500" w:rsidRDefault="00C44F2B" w:rsidP="00C44F2B">
      <w:pPr>
        <w:spacing w:after="0" w:line="360" w:lineRule="auto"/>
        <w:jc w:val="both"/>
        <w:rPr>
          <w:rFonts w:ascii="Times New Roman" w:eastAsia="Calibri" w:hAnsi="Times New Roman"/>
          <w:sz w:val="24"/>
          <w:szCs w:val="24"/>
          <w:lang w:eastAsia="en-US" w:bidi="en-US"/>
        </w:rPr>
      </w:pPr>
      <w:r w:rsidRPr="00ED2500">
        <w:rPr>
          <w:rFonts w:ascii="Times New Roman" w:eastAsia="Calibri" w:hAnsi="Times New Roman"/>
          <w:b/>
          <w:sz w:val="24"/>
          <w:szCs w:val="24"/>
          <w:lang w:eastAsia="en-US" w:bidi="en-US"/>
        </w:rPr>
        <w:t>Таблица 5.2</w:t>
      </w:r>
      <w:r w:rsidRPr="00ED2500">
        <w:rPr>
          <w:rFonts w:ascii="Times New Roman" w:eastAsia="Calibri" w:hAnsi="Times New Roman"/>
          <w:sz w:val="24"/>
          <w:szCs w:val="24"/>
          <w:lang w:eastAsia="en-US" w:bidi="en-US"/>
        </w:rPr>
        <w:t xml:space="preserve"> – Схемы расчетов устойчивости откосов для типовых условий</w:t>
      </w:r>
    </w:p>
    <w:tbl>
      <w:tblPr>
        <w:tblStyle w:val="a4"/>
        <w:tblW w:w="10003" w:type="dxa"/>
        <w:tblLayout w:type="fixed"/>
        <w:tblLook w:val="04A0" w:firstRow="1" w:lastRow="0" w:firstColumn="1" w:lastColumn="0" w:noHBand="0" w:noVBand="1"/>
      </w:tblPr>
      <w:tblGrid>
        <w:gridCol w:w="534"/>
        <w:gridCol w:w="3799"/>
        <w:gridCol w:w="5670"/>
      </w:tblGrid>
      <w:tr w:rsidR="00C44F2B" w:rsidRPr="00ED2500" w14:paraId="3D6AB0C2" w14:textId="77777777" w:rsidTr="00EA200D">
        <w:tc>
          <w:tcPr>
            <w:tcW w:w="534" w:type="dxa"/>
          </w:tcPr>
          <w:p w14:paraId="125DC5EF" w14:textId="77777777" w:rsidR="00C44F2B" w:rsidRPr="00ED2500" w:rsidRDefault="00C44F2B" w:rsidP="00C44F2B">
            <w:pPr>
              <w:rPr>
                <w:rFonts w:ascii="Times New Roman" w:eastAsia="Calibri" w:hAnsi="Times New Roman"/>
                <w:sz w:val="24"/>
                <w:szCs w:val="24"/>
                <w:lang w:bidi="en-US"/>
              </w:rPr>
            </w:pPr>
            <w:r w:rsidRPr="00ED2500">
              <w:rPr>
                <w:rFonts w:ascii="Times New Roman" w:eastAsia="Calibri" w:hAnsi="Times New Roman"/>
                <w:sz w:val="24"/>
                <w:szCs w:val="24"/>
                <w:lang w:bidi="en-US"/>
              </w:rPr>
              <w:t>№</w:t>
            </w:r>
          </w:p>
        </w:tc>
        <w:tc>
          <w:tcPr>
            <w:tcW w:w="3799" w:type="dxa"/>
          </w:tcPr>
          <w:p w14:paraId="327F1DEB" w14:textId="77777777" w:rsidR="00C44F2B" w:rsidRPr="00ED2500" w:rsidRDefault="00C44F2B" w:rsidP="00C44F2B">
            <w:pPr>
              <w:rPr>
                <w:rFonts w:ascii="Times New Roman" w:eastAsia="Calibri" w:hAnsi="Times New Roman"/>
                <w:sz w:val="24"/>
                <w:szCs w:val="24"/>
                <w:lang w:bidi="en-US"/>
              </w:rPr>
            </w:pPr>
            <w:r w:rsidRPr="00ED2500">
              <w:rPr>
                <w:rFonts w:ascii="Times New Roman" w:eastAsia="Calibri" w:hAnsi="Times New Roman"/>
                <w:sz w:val="24"/>
                <w:szCs w:val="24"/>
                <w:lang w:bidi="en-US"/>
              </w:rPr>
              <w:t>Расчетная схема</w:t>
            </w:r>
          </w:p>
        </w:tc>
        <w:tc>
          <w:tcPr>
            <w:tcW w:w="5670" w:type="dxa"/>
          </w:tcPr>
          <w:p w14:paraId="51AB8DC5" w14:textId="77777777" w:rsidR="00C44F2B" w:rsidRPr="00ED2500" w:rsidRDefault="00C44F2B" w:rsidP="00C44F2B">
            <w:pPr>
              <w:rPr>
                <w:rFonts w:ascii="Times New Roman" w:eastAsia="Calibri" w:hAnsi="Times New Roman"/>
                <w:sz w:val="24"/>
                <w:szCs w:val="24"/>
                <w:lang w:bidi="en-US"/>
              </w:rPr>
            </w:pPr>
            <w:r w:rsidRPr="00ED2500">
              <w:rPr>
                <w:rFonts w:ascii="Times New Roman" w:eastAsia="Calibri" w:hAnsi="Times New Roman"/>
                <w:sz w:val="24"/>
                <w:szCs w:val="24"/>
                <w:lang w:bidi="en-US"/>
              </w:rPr>
              <w:t>Краткое описание</w:t>
            </w:r>
          </w:p>
        </w:tc>
      </w:tr>
      <w:tr w:rsidR="00C44F2B" w:rsidRPr="00ED2500" w14:paraId="4D32303E" w14:textId="77777777" w:rsidTr="00EA200D">
        <w:tc>
          <w:tcPr>
            <w:tcW w:w="534" w:type="dxa"/>
          </w:tcPr>
          <w:p w14:paraId="410BD56C" w14:textId="77777777" w:rsidR="00C44F2B" w:rsidRPr="00ED2500" w:rsidRDefault="00C44F2B" w:rsidP="00C44F2B">
            <w:pPr>
              <w:rPr>
                <w:rFonts w:ascii="Times New Roman" w:eastAsia="Calibri" w:hAnsi="Times New Roman"/>
                <w:sz w:val="24"/>
                <w:szCs w:val="24"/>
                <w:lang w:bidi="en-US"/>
              </w:rPr>
            </w:pPr>
            <w:r w:rsidRPr="00ED2500">
              <w:rPr>
                <w:rFonts w:ascii="Times New Roman" w:eastAsia="Calibri" w:hAnsi="Times New Roman"/>
                <w:sz w:val="24"/>
                <w:szCs w:val="24"/>
                <w:lang w:bidi="en-US"/>
              </w:rPr>
              <w:t>1</w:t>
            </w:r>
          </w:p>
        </w:tc>
        <w:tc>
          <w:tcPr>
            <w:tcW w:w="3799" w:type="dxa"/>
          </w:tcPr>
          <w:p w14:paraId="7E076CFE" w14:textId="77777777" w:rsidR="00C44F2B" w:rsidRPr="00ED2500" w:rsidRDefault="00C44F2B" w:rsidP="00C44F2B">
            <w:pPr>
              <w:rPr>
                <w:rFonts w:ascii="Times New Roman" w:eastAsia="Calibri" w:hAnsi="Times New Roman"/>
                <w:sz w:val="24"/>
                <w:szCs w:val="24"/>
                <w:lang w:bidi="en-US"/>
              </w:rPr>
            </w:pPr>
            <w:r w:rsidRPr="00ED2500">
              <w:rPr>
                <w:noProof/>
              </w:rPr>
              <w:drawing>
                <wp:inline distT="0" distB="0" distL="0" distR="0" wp14:anchorId="73C001BB" wp14:editId="280F47D4">
                  <wp:extent cx="2132652" cy="1834737"/>
                  <wp:effectExtent l="0" t="0" r="127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2138501" cy="1839769"/>
                          </a:xfrm>
                          <a:prstGeom prst="rect">
                            <a:avLst/>
                          </a:prstGeom>
                          <a:ln>
                            <a:noFill/>
                          </a:ln>
                          <a:extLst>
                            <a:ext uri="{53640926-AAD7-44D8-BBD7-CCE9431645EC}">
                              <a14:shadowObscured xmlns:a14="http://schemas.microsoft.com/office/drawing/2010/main"/>
                            </a:ext>
                          </a:extLst>
                        </pic:spPr>
                      </pic:pic>
                    </a:graphicData>
                  </a:graphic>
                </wp:inline>
              </w:drawing>
            </w:r>
          </w:p>
        </w:tc>
        <w:tc>
          <w:tcPr>
            <w:tcW w:w="5670" w:type="dxa"/>
          </w:tcPr>
          <w:p w14:paraId="7DED4787" w14:textId="77777777" w:rsidR="00C44F2B" w:rsidRPr="00ED2500" w:rsidRDefault="00C44F2B" w:rsidP="00C44F2B">
            <w:pPr>
              <w:jc w:val="both"/>
              <w:rPr>
                <w:rFonts w:asciiTheme="minorBidi" w:hAnsiTheme="minorBidi"/>
                <w:sz w:val="24"/>
              </w:rPr>
            </w:pPr>
            <w:r w:rsidRPr="00ED2500">
              <w:rPr>
                <w:rFonts w:ascii="Times New Roman" w:hAnsi="Times New Roman"/>
                <w:sz w:val="24"/>
              </w:rPr>
              <w:t>Высота вертикального откоса при отсутствии неблагоприятных поверхностей ослабления</w:t>
            </w:r>
          </w:p>
          <w:p w14:paraId="12DDFE9B" w14:textId="77777777" w:rsidR="00C44F2B" w:rsidRPr="00ED2500" w:rsidRDefault="00C44F2B" w:rsidP="00C44F2B">
            <w:pPr>
              <w:rPr>
                <w:rFonts w:ascii="Times New Roman" w:eastAsia="Calibri" w:hAnsi="Times New Roman"/>
                <w:sz w:val="24"/>
                <w:szCs w:val="24"/>
                <w:lang w:bidi="en-US"/>
              </w:rPr>
            </w:pPr>
            <w:r w:rsidRPr="00ED2500">
              <w:rPr>
                <w:rFonts w:ascii="Times New Roman" w:eastAsia="Calibri" w:hAnsi="Times New Roman" w:cs="Times New Roman"/>
                <w:position w:val="-38"/>
                <w:sz w:val="24"/>
                <w:szCs w:val="24"/>
                <w:lang w:eastAsia="ru-RU" w:bidi="en-US"/>
              </w:rPr>
              <w:object w:dxaOrig="3420" w:dyaOrig="880" w14:anchorId="6D4346A3">
                <v:shape id="_x0000_i1028" type="#_x0000_t75" style="width:170.85pt;height:44.05pt" o:ole="">
                  <v:imagedata r:id="rId20" o:title=""/>
                </v:shape>
                <o:OLEObject Type="Embed" ProgID="Equation.3" ShapeID="_x0000_i1028" DrawAspect="Content" ObjectID="_1622029771" r:id="rId21"/>
              </w:object>
            </w:r>
          </w:p>
          <w:p w14:paraId="697D3DD3" w14:textId="77777777" w:rsidR="00C44F2B" w:rsidRPr="00ED2500" w:rsidRDefault="00C44F2B" w:rsidP="00C44F2B">
            <w:pPr>
              <w:rPr>
                <w:rFonts w:ascii="Times New Roman" w:eastAsia="Calibri" w:hAnsi="Times New Roman"/>
                <w:sz w:val="24"/>
                <w:szCs w:val="24"/>
                <w:lang w:val="en-US" w:bidi="en-US"/>
              </w:rPr>
            </w:pPr>
            <w:r w:rsidRPr="00ED2500">
              <w:rPr>
                <w:rFonts w:ascii="Times New Roman" w:eastAsia="Calibri" w:hAnsi="Times New Roman"/>
                <w:sz w:val="24"/>
                <w:szCs w:val="24"/>
                <w:lang w:bidi="en-US"/>
              </w:rPr>
              <w:t>Ширина призмы возможного обрушения</w:t>
            </w:r>
          </w:p>
          <w:p w14:paraId="04B9A65E" w14:textId="77777777" w:rsidR="00C44F2B" w:rsidRPr="00ED2500" w:rsidRDefault="00C44F2B" w:rsidP="00C44F2B">
            <w:pPr>
              <w:rPr>
                <w:rFonts w:ascii="Times New Roman" w:eastAsia="Calibri" w:hAnsi="Times New Roman"/>
                <w:sz w:val="24"/>
                <w:szCs w:val="24"/>
                <w:lang w:val="en-US" w:bidi="en-US"/>
              </w:rPr>
            </w:pPr>
            <w:r w:rsidRPr="00ED2500">
              <w:rPr>
                <w:rFonts w:ascii="Times New Roman" w:eastAsia="Calibri" w:hAnsi="Times New Roman" w:cs="Times New Roman"/>
                <w:position w:val="-16"/>
                <w:sz w:val="24"/>
                <w:szCs w:val="24"/>
                <w:lang w:val="en-US" w:eastAsia="ru-RU" w:bidi="en-US"/>
              </w:rPr>
              <w:object w:dxaOrig="3000" w:dyaOrig="440" w14:anchorId="48F9C503">
                <v:shape id="_x0000_i1029" type="#_x0000_t75" style="width:150.45pt;height:21.5pt" o:ole="">
                  <v:imagedata r:id="rId22" o:title=""/>
                </v:shape>
                <o:OLEObject Type="Embed" ProgID="Equation.3" ShapeID="_x0000_i1029" DrawAspect="Content" ObjectID="_1622029772" r:id="rId23"/>
              </w:object>
            </w:r>
          </w:p>
          <w:p w14:paraId="6130080A" w14:textId="77777777" w:rsidR="00C44F2B" w:rsidRPr="00ED2500" w:rsidRDefault="00C44F2B" w:rsidP="00C44F2B">
            <w:pPr>
              <w:jc w:val="both"/>
              <w:rPr>
                <w:rFonts w:asciiTheme="minorBidi" w:hAnsiTheme="minorBidi"/>
                <w:sz w:val="24"/>
              </w:rPr>
            </w:pPr>
            <w:r w:rsidRPr="00ED2500">
              <w:rPr>
                <w:rFonts w:ascii="Times New Roman" w:hAnsi="Times New Roman"/>
                <w:sz w:val="24"/>
              </w:rPr>
              <w:t>Высота вертикального откоса при интенсивной трещиноватости</w:t>
            </w:r>
          </w:p>
          <w:p w14:paraId="0AB141B3" w14:textId="77777777" w:rsidR="00C44F2B" w:rsidRPr="00ED2500" w:rsidRDefault="00C44F2B" w:rsidP="00C44F2B">
            <w:pPr>
              <w:rPr>
                <w:rFonts w:ascii="Times New Roman" w:eastAsia="Calibri" w:hAnsi="Times New Roman"/>
                <w:sz w:val="24"/>
                <w:szCs w:val="24"/>
                <w:lang w:bidi="en-US"/>
              </w:rPr>
            </w:pPr>
            <w:r w:rsidRPr="00ED2500">
              <w:rPr>
                <w:rFonts w:ascii="Times New Roman" w:eastAsia="Calibri" w:hAnsi="Times New Roman" w:cs="Times New Roman"/>
                <w:position w:val="-28"/>
                <w:sz w:val="24"/>
                <w:szCs w:val="24"/>
                <w:lang w:eastAsia="ru-RU" w:bidi="en-US"/>
              </w:rPr>
              <w:object w:dxaOrig="2680" w:dyaOrig="660" w14:anchorId="3107F036">
                <v:shape id="_x0000_i1030" type="#_x0000_t75" style="width:133.25pt;height:33.3pt" o:ole="">
                  <v:imagedata r:id="rId24" o:title=""/>
                </v:shape>
                <o:OLEObject Type="Embed" ProgID="Equation.3" ShapeID="_x0000_i1030" DrawAspect="Content" ObjectID="_1622029773" r:id="rId25"/>
              </w:object>
            </w:r>
          </w:p>
        </w:tc>
      </w:tr>
      <w:tr w:rsidR="00C44F2B" w:rsidRPr="00ED2500" w14:paraId="7084028E" w14:textId="77777777" w:rsidTr="00EA200D">
        <w:tc>
          <w:tcPr>
            <w:tcW w:w="534" w:type="dxa"/>
          </w:tcPr>
          <w:p w14:paraId="1971878D" w14:textId="77777777" w:rsidR="00C44F2B" w:rsidRPr="00ED2500" w:rsidRDefault="00C44F2B" w:rsidP="00C44F2B">
            <w:pPr>
              <w:rPr>
                <w:rFonts w:ascii="Times New Roman" w:eastAsia="Calibri" w:hAnsi="Times New Roman"/>
                <w:sz w:val="24"/>
                <w:szCs w:val="24"/>
                <w:lang w:bidi="en-US"/>
              </w:rPr>
            </w:pPr>
            <w:r w:rsidRPr="00ED2500">
              <w:rPr>
                <w:rFonts w:ascii="Times New Roman" w:eastAsia="Calibri" w:hAnsi="Times New Roman"/>
                <w:sz w:val="24"/>
                <w:szCs w:val="24"/>
                <w:lang w:bidi="en-US"/>
              </w:rPr>
              <w:t>2</w:t>
            </w:r>
          </w:p>
        </w:tc>
        <w:tc>
          <w:tcPr>
            <w:tcW w:w="3799" w:type="dxa"/>
          </w:tcPr>
          <w:p w14:paraId="3369FB93" w14:textId="77777777" w:rsidR="00C44F2B" w:rsidRPr="00ED2500" w:rsidRDefault="00C44F2B" w:rsidP="00C44F2B">
            <w:pPr>
              <w:rPr>
                <w:rFonts w:ascii="Times New Roman" w:eastAsia="Calibri" w:hAnsi="Times New Roman"/>
                <w:sz w:val="24"/>
                <w:szCs w:val="24"/>
                <w:lang w:val="en-US" w:bidi="en-US"/>
              </w:rPr>
            </w:pPr>
            <w:r w:rsidRPr="00ED2500">
              <w:rPr>
                <w:rFonts w:ascii="Times New Roman" w:eastAsia="Calibri" w:hAnsi="Times New Roman"/>
                <w:noProof/>
                <w:sz w:val="24"/>
                <w:szCs w:val="24"/>
              </w:rPr>
              <w:drawing>
                <wp:inline distT="0" distB="0" distL="0" distR="0" wp14:anchorId="18972594" wp14:editId="7989700F">
                  <wp:extent cx="2052272" cy="1765122"/>
                  <wp:effectExtent l="0" t="0" r="5715" b="698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rotWithShape="1">
                          <a:blip r:embed="rId26" cstate="print">
                            <a:extLst>
                              <a:ext uri="{28A0092B-C50C-407E-A947-70E740481C1C}">
                                <a14:useLocalDpi xmlns:a14="http://schemas.microsoft.com/office/drawing/2010/main"/>
                              </a:ext>
                            </a:extLst>
                          </a:blip>
                          <a:srcRect l="1501" r="1267" b="2108"/>
                          <a:stretch/>
                        </pic:blipFill>
                        <pic:spPr bwMode="auto">
                          <a:xfrm>
                            <a:off x="0" y="0"/>
                            <a:ext cx="2055568" cy="17679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70" w:type="dxa"/>
          </w:tcPr>
          <w:p w14:paraId="03E4F798" w14:textId="77777777" w:rsidR="00C44F2B" w:rsidRPr="00ED2500" w:rsidRDefault="00C44F2B" w:rsidP="00C44F2B">
            <w:pPr>
              <w:jc w:val="both"/>
              <w:rPr>
                <w:rFonts w:asciiTheme="minorBidi" w:hAnsiTheme="minorBidi"/>
                <w:sz w:val="24"/>
              </w:rPr>
            </w:pPr>
            <w:r w:rsidRPr="00ED2500">
              <w:rPr>
                <w:rFonts w:ascii="Times New Roman" w:hAnsi="Times New Roman"/>
                <w:sz w:val="24"/>
              </w:rPr>
              <w:t>Вертикальный откос при неблагоприятном залегании поверхностей ослабления, направленных в сторону выработанного пространства при β&gt;φ</w:t>
            </w:r>
            <w:r w:rsidRPr="00ED2500">
              <w:rPr>
                <w:rFonts w:asciiTheme="minorBidi" w:hAnsiTheme="minorBidi"/>
                <w:sz w:val="24"/>
              </w:rPr>
              <w:t xml:space="preserve">'. Схема применяется при условии </w:t>
            </w:r>
            <w:r w:rsidRPr="00ED2500">
              <w:rPr>
                <w:rFonts w:asciiTheme="minorBidi" w:hAnsiTheme="minorBidi"/>
                <w:sz w:val="24"/>
                <w:lang w:val="en-US"/>
              </w:rPr>
              <w:t>h</w:t>
            </w:r>
            <w:r w:rsidRPr="00ED2500">
              <w:rPr>
                <w:rFonts w:asciiTheme="minorBidi" w:hAnsiTheme="minorBidi"/>
                <w:sz w:val="24"/>
              </w:rPr>
              <w:t>'</w:t>
            </w:r>
            <w:r w:rsidRPr="00ED2500">
              <w:t xml:space="preserve"> </w:t>
            </w:r>
            <w:r w:rsidRPr="00ED2500">
              <w:rPr>
                <w:rFonts w:ascii="Times New Roman" w:hAnsi="Times New Roman"/>
                <w:sz w:val="24"/>
                <w:szCs w:val="24"/>
              </w:rPr>
              <w:t>≤</w:t>
            </w:r>
            <w:r w:rsidRPr="00ED2500">
              <w:rPr>
                <w:rFonts w:ascii="Times New Roman" w:hAnsi="Times New Roman"/>
                <w:sz w:val="24"/>
                <w:szCs w:val="24"/>
                <w:lang w:val="en-US"/>
              </w:rPr>
              <w:t>H</w:t>
            </w:r>
            <w:r w:rsidRPr="00ED2500">
              <w:rPr>
                <w:rFonts w:ascii="Times New Roman" w:hAnsi="Times New Roman"/>
                <w:sz w:val="24"/>
                <w:szCs w:val="24"/>
                <w:vertAlign w:val="subscript"/>
              </w:rPr>
              <w:t>90</w:t>
            </w:r>
            <w:r w:rsidRPr="00ED2500">
              <w:rPr>
                <w:rFonts w:ascii="Times New Roman" w:hAnsi="Times New Roman"/>
                <w:sz w:val="24"/>
                <w:szCs w:val="24"/>
              </w:rPr>
              <w:t xml:space="preserve"> и </w:t>
            </w:r>
            <w:r w:rsidRPr="00ED2500">
              <w:rPr>
                <w:rFonts w:ascii="Times New Roman" w:hAnsi="Times New Roman"/>
                <w:sz w:val="24"/>
                <w:szCs w:val="24"/>
                <w:lang w:val="en-US"/>
              </w:rPr>
              <w:t>H</w:t>
            </w:r>
            <w:r w:rsidRPr="00ED2500">
              <w:rPr>
                <w:rFonts w:ascii="Times New Roman" w:hAnsi="Times New Roman"/>
                <w:sz w:val="24"/>
                <w:szCs w:val="24"/>
              </w:rPr>
              <w:t>'</w:t>
            </w:r>
            <w:r w:rsidRPr="00ED2500">
              <w:rPr>
                <w:rFonts w:ascii="Times New Roman" w:hAnsi="Times New Roman"/>
                <w:sz w:val="24"/>
                <w:szCs w:val="24"/>
                <w:vertAlign w:val="subscript"/>
              </w:rPr>
              <w:t>в</w:t>
            </w:r>
            <w:r w:rsidRPr="00ED2500">
              <w:rPr>
                <w:rFonts w:ascii="Times New Roman" w:hAnsi="Times New Roman"/>
                <w:sz w:val="24"/>
                <w:szCs w:val="24"/>
              </w:rPr>
              <w:t xml:space="preserve">≤ </w:t>
            </w:r>
            <w:r w:rsidRPr="00ED2500">
              <w:rPr>
                <w:rFonts w:ascii="Times New Roman" w:hAnsi="Times New Roman"/>
                <w:sz w:val="24"/>
                <w:szCs w:val="24"/>
                <w:lang w:val="en-US"/>
              </w:rPr>
              <w:t>H</w:t>
            </w:r>
            <w:r w:rsidRPr="00ED2500">
              <w:rPr>
                <w:rFonts w:ascii="Times New Roman" w:hAnsi="Times New Roman"/>
                <w:sz w:val="24"/>
                <w:szCs w:val="24"/>
                <w:vertAlign w:val="subscript"/>
              </w:rPr>
              <w:t>в</w:t>
            </w:r>
          </w:p>
          <w:p w14:paraId="01FB36BF" w14:textId="77777777" w:rsidR="00C44F2B" w:rsidRPr="00ED2500" w:rsidRDefault="00777262" w:rsidP="00C44F2B">
            <w:pPr>
              <w:jc w:val="both"/>
              <w:rPr>
                <w:rFonts w:ascii="Times New Roman" w:hAnsi="Times New Roman"/>
                <w:sz w:val="24"/>
              </w:rPr>
            </w:pPr>
            <m:oMathPara>
              <m:oMath>
                <m:sSubSup>
                  <m:sSubSupPr>
                    <m:ctrlPr>
                      <w:rPr>
                        <w:rFonts w:ascii="Cambria Math" w:hAnsi="Cambria Math"/>
                        <w:i/>
                        <w:sz w:val="24"/>
                      </w:rPr>
                    </m:ctrlPr>
                  </m:sSubSupPr>
                  <m:e>
                    <m:r>
                      <w:rPr>
                        <w:rFonts w:ascii="Cambria Math" w:hAnsi="Cambria Math"/>
                        <w:sz w:val="24"/>
                      </w:rPr>
                      <m:t>H</m:t>
                    </m:r>
                  </m:e>
                  <m:sub>
                    <m:r>
                      <w:rPr>
                        <w:rFonts w:ascii="Cambria Math" w:hAnsi="Cambria Math"/>
                        <w:sz w:val="24"/>
                      </w:rPr>
                      <m:t>в</m:t>
                    </m:r>
                  </m:sub>
                  <m:sup>
                    <m:r>
                      <w:rPr>
                        <w:rFonts w:ascii="Cambria Math" w:hAnsi="Cambria Math"/>
                        <w:sz w:val="24"/>
                      </w:rPr>
                      <m:t>'</m:t>
                    </m:r>
                  </m:sup>
                </m:sSubSup>
                <m:r>
                  <w:rPr>
                    <w:rFonts w:ascii="Cambria Math" w:hAnsi="Cambria Math"/>
                    <w:sz w:val="24"/>
                  </w:rPr>
                  <m:t>=</m:t>
                </m:r>
                <m:sSup>
                  <m:sSupPr>
                    <m:ctrlPr>
                      <w:rPr>
                        <w:rFonts w:ascii="Cambria Math" w:hAnsi="Cambria Math"/>
                        <w:i/>
                        <w:sz w:val="24"/>
                      </w:rPr>
                    </m:ctrlPr>
                  </m:sSupPr>
                  <m:e>
                    <m:r>
                      <w:rPr>
                        <w:rFonts w:ascii="Cambria Math" w:hAnsi="Cambria Math"/>
                        <w:sz w:val="24"/>
                        <w:lang w:val="en-US"/>
                      </w:rPr>
                      <m:t>h</m:t>
                    </m:r>
                  </m:e>
                  <m:sup>
                    <m:r>
                      <w:rPr>
                        <w:rFonts w:ascii="Cambria Math" w:hAnsi="Cambria Math"/>
                        <w:sz w:val="24"/>
                      </w:rPr>
                      <m:t>'</m:t>
                    </m:r>
                  </m:sup>
                </m:sSup>
                <m:r>
                  <w:rPr>
                    <w:rFonts w:ascii="Cambria Math" w:hAnsi="Cambria Math"/>
                    <w:sz w:val="24"/>
                  </w:rPr>
                  <m:t>+</m:t>
                </m:r>
                <m:rad>
                  <m:radPr>
                    <m:degHide m:val="1"/>
                    <m:ctrlPr>
                      <w:rPr>
                        <w:rFonts w:ascii="Cambria Math" w:hAnsi="Cambria Math"/>
                        <w:i/>
                        <w:sz w:val="24"/>
                      </w:rPr>
                    </m:ctrlPr>
                  </m:radPr>
                  <m:deg/>
                  <m:e>
                    <m:f>
                      <m:fPr>
                        <m:ctrlPr>
                          <w:rPr>
                            <w:rFonts w:ascii="Cambria Math" w:hAnsi="Cambria Math"/>
                            <w:i/>
                            <w:sz w:val="24"/>
                          </w:rPr>
                        </m:ctrlPr>
                      </m:fPr>
                      <m:num>
                        <m:sSub>
                          <m:sSubPr>
                            <m:ctrlPr>
                              <w:rPr>
                                <w:rFonts w:ascii="Cambria Math" w:hAnsi="Cambria Math"/>
                                <w:i/>
                                <w:sz w:val="24"/>
                              </w:rPr>
                            </m:ctrlPr>
                          </m:sSubPr>
                          <m:e>
                            <m:r>
                              <w:rPr>
                                <w:rFonts w:ascii="Cambria Math" w:hAnsi="Cambria Math"/>
                                <w:sz w:val="24"/>
                              </w:rPr>
                              <m:t>2σ</m:t>
                            </m:r>
                          </m:e>
                          <m:sub>
                            <m:r>
                              <w:rPr>
                                <w:rFonts w:ascii="Cambria Math" w:hAnsi="Cambria Math"/>
                                <w:sz w:val="24"/>
                              </w:rPr>
                              <m:t>p</m:t>
                            </m:r>
                          </m:sub>
                        </m:sSub>
                        <m:sSup>
                          <m:sSupPr>
                            <m:ctrlPr>
                              <w:rPr>
                                <w:rFonts w:ascii="Cambria Math" w:hAnsi="Cambria Math"/>
                                <w:i/>
                                <w:sz w:val="24"/>
                              </w:rPr>
                            </m:ctrlPr>
                          </m:sSupPr>
                          <m:e>
                            <m:r>
                              <w:rPr>
                                <w:rFonts w:ascii="Cambria Math" w:hAnsi="Cambria Math"/>
                                <w:sz w:val="24"/>
                                <w:lang w:val="en-US"/>
                              </w:rPr>
                              <m:t>h</m:t>
                            </m:r>
                          </m:e>
                          <m:sup>
                            <m:r>
                              <w:rPr>
                                <w:rFonts w:ascii="Cambria Math" w:hAnsi="Cambria Math"/>
                                <w:sz w:val="24"/>
                              </w:rPr>
                              <m:t>'</m:t>
                            </m:r>
                          </m:sup>
                        </m:sSup>
                      </m:num>
                      <m:den>
                        <m:r>
                          <w:rPr>
                            <w:rFonts w:ascii="Cambria Math" w:hAnsi="Cambria Math"/>
                            <w:sz w:val="24"/>
                          </w:rPr>
                          <m:t>γ</m:t>
                        </m:r>
                      </m:den>
                    </m:f>
                    <m:r>
                      <w:rPr>
                        <w:rFonts w:ascii="Cambria Math" w:hAnsi="Cambria Math"/>
                        <w:sz w:val="24"/>
                      </w:rPr>
                      <m:t>tg(β)ctg(β-</m:t>
                    </m:r>
                    <m:sSup>
                      <m:sSupPr>
                        <m:ctrlPr>
                          <w:rPr>
                            <w:rFonts w:ascii="Cambria Math" w:hAnsi="Cambria Math"/>
                            <w:i/>
                            <w:sz w:val="24"/>
                          </w:rPr>
                        </m:ctrlPr>
                      </m:sSupPr>
                      <m:e>
                        <m:r>
                          <w:rPr>
                            <w:rFonts w:ascii="Cambria Math" w:hAnsi="Cambria Math"/>
                            <w:sz w:val="24"/>
                          </w:rPr>
                          <m:t>φ</m:t>
                        </m:r>
                      </m:e>
                      <m:sup>
                        <m:r>
                          <w:rPr>
                            <w:rFonts w:ascii="Cambria Math" w:hAnsi="Cambria Math"/>
                            <w:sz w:val="24"/>
                          </w:rPr>
                          <m:t>'</m:t>
                        </m:r>
                      </m:sup>
                    </m:sSup>
                    <m:r>
                      <w:rPr>
                        <w:rFonts w:ascii="Cambria Math" w:hAnsi="Cambria Math"/>
                        <w:sz w:val="24"/>
                      </w:rPr>
                      <m:t>)</m:t>
                    </m:r>
                  </m:e>
                </m:rad>
              </m:oMath>
            </m:oMathPara>
          </w:p>
          <w:p w14:paraId="1D6FFD87" w14:textId="77777777" w:rsidR="00C44F2B" w:rsidRPr="00ED2500" w:rsidRDefault="00777262" w:rsidP="00C44F2B">
            <w:pPr>
              <w:jc w:val="both"/>
              <w:rPr>
                <w:rFonts w:ascii="Times New Roman" w:hAnsi="Times New Roman"/>
                <w:sz w:val="24"/>
                <w:lang w:val="en-US"/>
              </w:rPr>
            </w:pPr>
            <m:oMathPara>
              <m:oMath>
                <m:sSup>
                  <m:sSupPr>
                    <m:ctrlPr>
                      <w:rPr>
                        <w:rFonts w:ascii="Cambria Math" w:hAnsi="Cambria Math"/>
                        <w:i/>
                        <w:sz w:val="24"/>
                      </w:rPr>
                    </m:ctrlPr>
                  </m:sSupPr>
                  <m:e>
                    <m:r>
                      <w:rPr>
                        <w:rFonts w:ascii="Cambria Math" w:hAnsi="Cambria Math"/>
                        <w:sz w:val="24"/>
                        <w:lang w:val="en-US"/>
                      </w:rPr>
                      <m:t>h</m:t>
                    </m:r>
                  </m:e>
                  <m:sup>
                    <m:r>
                      <w:rPr>
                        <w:rFonts w:ascii="Cambria Math" w:hAnsi="Cambria Math"/>
                        <w:sz w:val="24"/>
                      </w:rPr>
                      <m:t>'</m:t>
                    </m:r>
                  </m:sup>
                </m:sSup>
                <m:r>
                  <w:rPr>
                    <w:rFonts w:ascii="Cambria Math" w:hAnsi="Cambria Math"/>
                    <w:sz w:val="24"/>
                  </w:rPr>
                  <m:t>=</m:t>
                </m:r>
                <m:f>
                  <m:fPr>
                    <m:ctrlPr>
                      <w:rPr>
                        <w:rFonts w:ascii="Cambria Math" w:hAnsi="Cambria Math"/>
                        <w:i/>
                        <w:sz w:val="24"/>
                      </w:rPr>
                    </m:ctrlPr>
                  </m:fPr>
                  <m:num>
                    <m:r>
                      <w:rPr>
                        <w:rFonts w:ascii="Cambria Math" w:hAnsi="Cambria Math"/>
                        <w:sz w:val="24"/>
                      </w:rPr>
                      <m:t>C'</m:t>
                    </m:r>
                    <m:r>
                      <m:rPr>
                        <m:sty m:val="p"/>
                      </m:rPr>
                      <w:rPr>
                        <w:rFonts w:ascii="Cambria Math" w:hAnsi="Cambria Math"/>
                        <w:sz w:val="24"/>
                      </w:rPr>
                      <m:t>cos⁡</m:t>
                    </m:r>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rPr>
                          <m:t>n</m:t>
                        </m:r>
                      </m:sub>
                    </m:sSub>
                  </m:num>
                  <m:den>
                    <m:r>
                      <w:rPr>
                        <w:rFonts w:ascii="Cambria Math" w:hAnsi="Cambria Math"/>
                        <w:sz w:val="24"/>
                      </w:rPr>
                      <m:t>ycos(β)</m:t>
                    </m:r>
                    <m:r>
                      <m:rPr>
                        <m:sty m:val="p"/>
                      </m:rPr>
                      <w:rPr>
                        <w:rFonts w:ascii="Cambria Math" w:hAnsi="Cambria Math"/>
                        <w:sz w:val="24"/>
                      </w:rPr>
                      <m:t>sin⁡</m:t>
                    </m:r>
                    <m:r>
                      <w:rPr>
                        <w:rFonts w:ascii="Cambria Math" w:hAnsi="Cambria Math"/>
                        <w:sz w:val="24"/>
                      </w:rPr>
                      <m:t>(β-</m:t>
                    </m:r>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rPr>
                          <m:t>n</m:t>
                        </m:r>
                      </m:sub>
                    </m:sSub>
                    <m:r>
                      <w:rPr>
                        <w:rFonts w:ascii="Cambria Math" w:hAnsi="Cambria Math"/>
                        <w:sz w:val="24"/>
                      </w:rPr>
                      <m:t>)</m:t>
                    </m:r>
                  </m:den>
                </m:f>
              </m:oMath>
            </m:oMathPara>
          </w:p>
          <w:p w14:paraId="6C5DEA1A" w14:textId="77777777" w:rsidR="00C44F2B" w:rsidRPr="00ED2500" w:rsidRDefault="00C44F2B" w:rsidP="00C44F2B">
            <w:pPr>
              <w:rPr>
                <w:rFonts w:ascii="Times New Roman" w:eastAsia="Calibri" w:hAnsi="Times New Roman"/>
                <w:sz w:val="24"/>
                <w:szCs w:val="24"/>
                <w:lang w:bidi="en-US"/>
              </w:rPr>
            </w:pPr>
            <w:r w:rsidRPr="00ED2500">
              <w:rPr>
                <w:rFonts w:ascii="Times New Roman" w:eastAsia="Calibri" w:hAnsi="Times New Roman"/>
                <w:sz w:val="24"/>
                <w:szCs w:val="24"/>
                <w:lang w:bidi="en-US"/>
              </w:rPr>
              <w:t>Ширина призмы возможного обрушения</w:t>
            </w:r>
          </w:p>
          <w:p w14:paraId="69EAD1EB" w14:textId="77777777" w:rsidR="00C44F2B" w:rsidRPr="00ED2500" w:rsidRDefault="00C44F2B" w:rsidP="00C44F2B">
            <w:pPr>
              <w:jc w:val="both"/>
              <w:rPr>
                <w:rFonts w:ascii="Times New Roman" w:hAnsi="Times New Roman"/>
                <w:sz w:val="24"/>
              </w:rPr>
            </w:pPr>
            <w:r w:rsidRPr="00ED2500">
              <w:rPr>
                <w:rFonts w:ascii="Times New Roman" w:eastAsia="Calibri" w:hAnsi="Times New Roman" w:cs="Times New Roman"/>
                <w:position w:val="-12"/>
                <w:sz w:val="24"/>
                <w:szCs w:val="24"/>
                <w:lang w:val="en-US" w:eastAsia="ru-RU" w:bidi="en-US"/>
              </w:rPr>
              <w:object w:dxaOrig="1820" w:dyaOrig="360" w14:anchorId="289CF2BA">
                <v:shape id="_x0000_i1031" type="#_x0000_t75" style="width:91.35pt;height:18.25pt" o:ole="">
                  <v:imagedata r:id="rId27" o:title=""/>
                </v:shape>
                <o:OLEObject Type="Embed" ProgID="Equation.3" ShapeID="_x0000_i1031" DrawAspect="Content" ObjectID="_1622029774" r:id="rId28"/>
              </w:object>
            </w:r>
          </w:p>
        </w:tc>
      </w:tr>
      <w:tr w:rsidR="00C44F2B" w:rsidRPr="00ED2500" w14:paraId="010A4945" w14:textId="77777777" w:rsidTr="00EA200D">
        <w:tc>
          <w:tcPr>
            <w:tcW w:w="534" w:type="dxa"/>
          </w:tcPr>
          <w:p w14:paraId="1362E7CB" w14:textId="77777777" w:rsidR="00C44F2B" w:rsidRPr="00ED2500" w:rsidRDefault="00C44F2B" w:rsidP="00C44F2B">
            <w:pPr>
              <w:rPr>
                <w:rFonts w:ascii="Times New Roman" w:eastAsia="Calibri" w:hAnsi="Times New Roman"/>
                <w:sz w:val="24"/>
                <w:szCs w:val="24"/>
                <w:lang w:bidi="en-US"/>
              </w:rPr>
            </w:pPr>
            <w:r w:rsidRPr="00ED2500">
              <w:rPr>
                <w:rFonts w:ascii="Times New Roman" w:eastAsia="Calibri" w:hAnsi="Times New Roman"/>
                <w:sz w:val="24"/>
                <w:szCs w:val="24"/>
                <w:lang w:bidi="en-US"/>
              </w:rPr>
              <w:t>3</w:t>
            </w:r>
          </w:p>
        </w:tc>
        <w:tc>
          <w:tcPr>
            <w:tcW w:w="3799" w:type="dxa"/>
          </w:tcPr>
          <w:p w14:paraId="546300EE" w14:textId="77777777" w:rsidR="00C44F2B" w:rsidRPr="00ED2500" w:rsidRDefault="00C44F2B" w:rsidP="00C44F2B">
            <w:pPr>
              <w:rPr>
                <w:rFonts w:ascii="Times New Roman" w:eastAsia="Calibri" w:hAnsi="Times New Roman"/>
                <w:noProof/>
                <w:sz w:val="24"/>
                <w:szCs w:val="24"/>
                <w:lang w:val="en-US"/>
              </w:rPr>
            </w:pPr>
            <w:r w:rsidRPr="00ED2500">
              <w:rPr>
                <w:rFonts w:ascii="Times New Roman" w:eastAsia="Calibri" w:hAnsi="Times New Roman"/>
                <w:noProof/>
                <w:sz w:val="24"/>
                <w:szCs w:val="24"/>
              </w:rPr>
              <w:drawing>
                <wp:inline distT="0" distB="0" distL="0" distR="0" wp14:anchorId="2818860A" wp14:editId="4FDAF783">
                  <wp:extent cx="2660072" cy="1209580"/>
                  <wp:effectExtent l="0" t="0" r="698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rotWithShape="1">
                          <a:blip r:embed="rId29" cstate="print">
                            <a:extLst>
                              <a:ext uri="{28A0092B-C50C-407E-A947-70E740481C1C}">
                                <a14:useLocalDpi xmlns:a14="http://schemas.microsoft.com/office/drawing/2010/main"/>
                              </a:ext>
                            </a:extLst>
                          </a:blip>
                          <a:srcRect l="45735" t="1924" r="1201" b="5341"/>
                          <a:stretch/>
                        </pic:blipFill>
                        <pic:spPr bwMode="auto">
                          <a:xfrm>
                            <a:off x="0" y="0"/>
                            <a:ext cx="2664251" cy="12114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70" w:type="dxa"/>
          </w:tcPr>
          <w:p w14:paraId="75278E6A" w14:textId="77777777" w:rsidR="00C44F2B" w:rsidRPr="00ED2500" w:rsidRDefault="00C44F2B" w:rsidP="00C44F2B">
            <w:pPr>
              <w:jc w:val="both"/>
              <w:rPr>
                <w:rFonts w:ascii="Times New Roman" w:hAnsi="Times New Roman"/>
                <w:i/>
                <w:sz w:val="24"/>
              </w:rPr>
            </w:pPr>
            <w:r w:rsidRPr="00ED2500">
              <w:rPr>
                <w:rFonts w:ascii="Times New Roman" w:eastAsia="Calibri" w:hAnsi="Times New Roman"/>
                <w:sz w:val="24"/>
                <w:szCs w:val="24"/>
                <w:lang w:bidi="en-US"/>
              </w:rPr>
              <w:t>Высота уступа при</w:t>
            </w:r>
            <w:r w:rsidRPr="00ED2500">
              <w:rPr>
                <w:rFonts w:ascii="Times New Roman" w:hAnsi="Times New Roman"/>
                <w:sz w:val="24"/>
              </w:rPr>
              <w:t xml:space="preserve"> неблагоприятном залегании поверхностей ослабления, направленных в сторону выработанного пространства при </w:t>
            </w:r>
            <w:r w:rsidRPr="00ED2500">
              <w:rPr>
                <w:rFonts w:ascii="Times New Roman" w:hAnsi="Times New Roman"/>
                <w:i/>
                <w:sz w:val="24"/>
              </w:rPr>
              <w:t>β</w:t>
            </w:r>
            <w:r w:rsidRPr="00ED2500">
              <w:rPr>
                <w:rFonts w:ascii="Times New Roman" w:hAnsi="Times New Roman"/>
                <w:sz w:val="24"/>
              </w:rPr>
              <w:t xml:space="preserve"> &gt;</w:t>
            </w:r>
            <w:r w:rsidRPr="00ED2500">
              <w:rPr>
                <w:rFonts w:ascii="Times New Roman" w:hAnsi="Times New Roman"/>
                <w:i/>
                <w:sz w:val="24"/>
              </w:rPr>
              <w:t>φ</w:t>
            </w:r>
            <w:r w:rsidRPr="00ED2500">
              <w:rPr>
                <w:rFonts w:asciiTheme="minorBidi" w:hAnsiTheme="minorBidi"/>
                <w:i/>
                <w:sz w:val="24"/>
              </w:rPr>
              <w:t>'</w:t>
            </w:r>
            <w:r w:rsidRPr="00ED2500">
              <w:rPr>
                <w:rFonts w:asciiTheme="minorBidi" w:hAnsiTheme="minorBidi"/>
                <w:sz w:val="24"/>
              </w:rPr>
              <w:t xml:space="preserve"> и угле откоса </w:t>
            </w:r>
            <w:r w:rsidRPr="00ED2500">
              <w:rPr>
                <w:rFonts w:ascii="Times New Roman" w:hAnsi="Times New Roman"/>
                <w:i/>
                <w:sz w:val="24"/>
              </w:rPr>
              <w:t>α</w:t>
            </w:r>
            <w:r w:rsidRPr="00ED2500">
              <w:rPr>
                <w:rFonts w:ascii="Times New Roman" w:hAnsi="Times New Roman"/>
                <w:sz w:val="24"/>
              </w:rPr>
              <w:t xml:space="preserve">&gt; </w:t>
            </w:r>
            <w:r w:rsidRPr="00ED2500">
              <w:rPr>
                <w:rFonts w:ascii="Times New Roman" w:hAnsi="Times New Roman"/>
                <w:i/>
                <w:sz w:val="24"/>
              </w:rPr>
              <w:t>β</w:t>
            </w:r>
          </w:p>
          <w:p w14:paraId="098F5E30" w14:textId="77777777" w:rsidR="00C44F2B" w:rsidRPr="00ED2500" w:rsidRDefault="00C44F2B" w:rsidP="00C44F2B">
            <w:pPr>
              <w:jc w:val="both"/>
              <w:rPr>
                <w:rFonts w:ascii="Times New Roman" w:hAnsi="Times New Roman"/>
                <w:sz w:val="24"/>
                <w:szCs w:val="24"/>
              </w:rPr>
            </w:pPr>
            <m:oMathPara>
              <m:oMath>
                <m:r>
                  <w:rPr>
                    <w:rFonts w:ascii="Cambria Math" w:hAnsi="Cambria Math"/>
                    <w:sz w:val="24"/>
                    <w:szCs w:val="24"/>
                  </w:rPr>
                  <m:t>H=</m:t>
                </m:r>
                <m:f>
                  <m:fPr>
                    <m:ctrlPr>
                      <w:rPr>
                        <w:rFonts w:ascii="Cambria Math" w:hAnsi="Cambria Math"/>
                        <w:i/>
                        <w:sz w:val="24"/>
                        <w:szCs w:val="24"/>
                      </w:rPr>
                    </m:ctrlPr>
                  </m:fPr>
                  <m:num>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С'</m:t>
                        </m:r>
                      </m:e>
                      <m:sub>
                        <m:r>
                          <w:rPr>
                            <w:rFonts w:ascii="Cambria Math" w:hAnsi="Cambria Math"/>
                            <w:sz w:val="24"/>
                            <w:szCs w:val="24"/>
                          </w:rPr>
                          <m:t>n</m:t>
                        </m:r>
                      </m:sub>
                    </m:sSub>
                  </m:num>
                  <m:den>
                    <m:r>
                      <w:rPr>
                        <w:rFonts w:ascii="Cambria Math" w:hAnsi="Cambria Math"/>
                        <w:sz w:val="24"/>
                        <w:szCs w:val="24"/>
                      </w:rPr>
                      <m:t>γ</m:t>
                    </m:r>
                  </m:den>
                </m:f>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sinαcos</m:t>
                    </m:r>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rPr>
                          <m:t>n</m:t>
                        </m:r>
                      </m:sub>
                    </m:sSub>
                  </m:num>
                  <m:den>
                    <m:func>
                      <m:funcPr>
                        <m:ctrlPr>
                          <w:rPr>
                            <w:rFonts w:ascii="Cambria Math" w:hAnsi="Cambria Math"/>
                            <w:i/>
                            <w:sz w:val="24"/>
                            <w:szCs w:val="24"/>
                          </w:rPr>
                        </m:ctrlPr>
                      </m:funcPr>
                      <m:fName>
                        <m:r>
                          <w:rPr>
                            <w:rFonts w:ascii="Cambria Math" w:hAnsi="Cambria Math"/>
                            <w:sz w:val="24"/>
                            <w:szCs w:val="24"/>
                          </w:rPr>
                          <m:t>sin</m:t>
                        </m:r>
                      </m:fName>
                      <m:e>
                        <m:d>
                          <m:dPr>
                            <m:ctrlPr>
                              <w:rPr>
                                <w:rFonts w:ascii="Cambria Math" w:hAnsi="Cambria Math"/>
                                <w:i/>
                                <w:sz w:val="24"/>
                                <w:szCs w:val="24"/>
                              </w:rPr>
                            </m:ctrlPr>
                          </m:dPr>
                          <m:e>
                            <m:r>
                              <w:rPr>
                                <w:rFonts w:ascii="Cambria Math" w:hAnsi="Cambria Math"/>
                                <w:sz w:val="24"/>
                                <w:szCs w:val="24"/>
                              </w:rPr>
                              <m:t>α-β</m:t>
                            </m:r>
                          </m:e>
                        </m:d>
                      </m:e>
                    </m:func>
                    <m:r>
                      <w:rPr>
                        <w:rFonts w:ascii="Cambria Math" w:hAnsi="Cambria Math"/>
                        <w:sz w:val="24"/>
                        <w:szCs w:val="24"/>
                      </w:rPr>
                      <m:t>sin⁡(β-</m:t>
                    </m:r>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rPr>
                          <m:t>n</m:t>
                        </m:r>
                      </m:sub>
                    </m:sSub>
                    <m:r>
                      <w:rPr>
                        <w:rFonts w:ascii="Cambria Math" w:hAnsi="Cambria Math"/>
                        <w:sz w:val="24"/>
                        <w:szCs w:val="24"/>
                      </w:rPr>
                      <m:t>)</m:t>
                    </m:r>
                  </m:den>
                </m:f>
                <m:r>
                  <w:rPr>
                    <w:rFonts w:ascii="Cambria Math" w:hAnsi="Cambria Math"/>
                    <w:sz w:val="24"/>
                    <w:szCs w:val="24"/>
                  </w:rPr>
                  <m:t>;</m:t>
                </m:r>
              </m:oMath>
            </m:oMathPara>
          </w:p>
          <w:p w14:paraId="5C1D1DA5" w14:textId="77777777" w:rsidR="00C44F2B" w:rsidRPr="00ED2500" w:rsidRDefault="00C44F2B" w:rsidP="00C44F2B">
            <w:pPr>
              <w:rPr>
                <w:rFonts w:ascii="Times New Roman" w:eastAsia="Calibri" w:hAnsi="Times New Roman"/>
                <w:sz w:val="24"/>
                <w:szCs w:val="24"/>
                <w:lang w:val="en-US" w:bidi="en-US"/>
              </w:rPr>
            </w:pPr>
            <w:r w:rsidRPr="00ED2500">
              <w:rPr>
                <w:rFonts w:ascii="Times New Roman" w:eastAsia="Calibri" w:hAnsi="Times New Roman"/>
                <w:sz w:val="24"/>
                <w:szCs w:val="24"/>
                <w:lang w:bidi="en-US"/>
              </w:rPr>
              <w:t>Ширина призмы возможного обрушения</w:t>
            </w:r>
          </w:p>
          <w:p w14:paraId="64072459" w14:textId="77777777" w:rsidR="00C44F2B" w:rsidRPr="00ED2500" w:rsidRDefault="00C44F2B" w:rsidP="00C44F2B">
            <w:pPr>
              <w:jc w:val="both"/>
              <w:rPr>
                <w:rFonts w:ascii="Times New Roman" w:hAnsi="Times New Roman"/>
                <w:sz w:val="24"/>
                <w:szCs w:val="24"/>
              </w:rPr>
            </w:pPr>
            <w:r w:rsidRPr="00ED2500">
              <w:rPr>
                <w:rFonts w:ascii="Times New Roman" w:eastAsia="Calibri" w:hAnsi="Times New Roman" w:cs="Times New Roman"/>
                <w:position w:val="-10"/>
                <w:sz w:val="24"/>
                <w:szCs w:val="24"/>
                <w:lang w:val="en-US" w:eastAsia="ru-RU" w:bidi="en-US"/>
              </w:rPr>
              <w:object w:dxaOrig="2000" w:dyaOrig="340" w14:anchorId="1E563A2D">
                <v:shape id="_x0000_i1032" type="#_x0000_t75" style="width:99.95pt;height:18.25pt" o:ole="">
                  <v:imagedata r:id="rId30" o:title=""/>
                </v:shape>
                <o:OLEObject Type="Embed" ProgID="Equation.3" ShapeID="_x0000_i1032" DrawAspect="Content" ObjectID="_1622029775" r:id="rId31"/>
              </w:object>
            </w:r>
          </w:p>
        </w:tc>
      </w:tr>
      <w:tr w:rsidR="00C44F2B" w:rsidRPr="00ED2500" w14:paraId="7547A0E3" w14:textId="77777777" w:rsidTr="00EA200D">
        <w:tc>
          <w:tcPr>
            <w:tcW w:w="534" w:type="dxa"/>
          </w:tcPr>
          <w:p w14:paraId="02A994DE" w14:textId="77777777" w:rsidR="00C44F2B" w:rsidRPr="00ED2500" w:rsidRDefault="00C44F2B" w:rsidP="00C44F2B">
            <w:pPr>
              <w:rPr>
                <w:rFonts w:ascii="Times New Roman" w:eastAsia="Calibri" w:hAnsi="Times New Roman"/>
                <w:sz w:val="24"/>
                <w:szCs w:val="24"/>
                <w:lang w:bidi="en-US"/>
              </w:rPr>
            </w:pPr>
            <w:r w:rsidRPr="00ED2500">
              <w:rPr>
                <w:rFonts w:ascii="Times New Roman" w:eastAsia="Calibri" w:hAnsi="Times New Roman"/>
                <w:sz w:val="24"/>
                <w:szCs w:val="24"/>
                <w:lang w:bidi="en-US"/>
              </w:rPr>
              <w:t>4</w:t>
            </w:r>
          </w:p>
        </w:tc>
        <w:tc>
          <w:tcPr>
            <w:tcW w:w="3799" w:type="dxa"/>
          </w:tcPr>
          <w:p w14:paraId="3EC0AFFD" w14:textId="77777777" w:rsidR="00C44F2B" w:rsidRPr="00ED2500" w:rsidRDefault="00C44F2B" w:rsidP="00C44F2B">
            <w:pPr>
              <w:rPr>
                <w:rFonts w:ascii="Times New Roman" w:eastAsia="Calibri" w:hAnsi="Times New Roman"/>
                <w:sz w:val="24"/>
                <w:szCs w:val="24"/>
                <w:lang w:bidi="en-US"/>
              </w:rPr>
            </w:pPr>
            <w:r w:rsidRPr="00ED2500">
              <w:rPr>
                <w:rFonts w:ascii="Times New Roman" w:eastAsia="Calibri" w:hAnsi="Times New Roman"/>
                <w:noProof/>
                <w:sz w:val="24"/>
                <w:szCs w:val="24"/>
              </w:rPr>
              <w:drawing>
                <wp:inline distT="0" distB="0" distL="0" distR="0" wp14:anchorId="6D02A52A" wp14:editId="19872DC7">
                  <wp:extent cx="2262249" cy="1478478"/>
                  <wp:effectExtent l="0" t="0" r="5080" b="762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rotWithShape="1">
                          <a:blip r:embed="rId29" cstate="print">
                            <a:extLst>
                              <a:ext uri="{28A0092B-C50C-407E-A947-70E740481C1C}">
                                <a14:useLocalDpi xmlns:a14="http://schemas.microsoft.com/office/drawing/2010/main"/>
                              </a:ext>
                            </a:extLst>
                          </a:blip>
                          <a:srcRect l="801" r="61071" b="4231"/>
                          <a:stretch/>
                        </pic:blipFill>
                        <pic:spPr bwMode="auto">
                          <a:xfrm>
                            <a:off x="0" y="0"/>
                            <a:ext cx="2264760" cy="14801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70" w:type="dxa"/>
          </w:tcPr>
          <w:p w14:paraId="012C49C0" w14:textId="77777777" w:rsidR="00C44F2B" w:rsidRPr="00ED2500" w:rsidRDefault="00C44F2B" w:rsidP="00C44F2B">
            <w:pPr>
              <w:jc w:val="both"/>
              <w:rPr>
                <w:rFonts w:ascii="Times New Roman" w:hAnsi="Times New Roman"/>
                <w:sz w:val="24"/>
              </w:rPr>
            </w:pPr>
            <w:r w:rsidRPr="00ED2500">
              <w:rPr>
                <w:rFonts w:ascii="Times New Roman" w:eastAsia="Calibri" w:hAnsi="Times New Roman"/>
                <w:sz w:val="24"/>
                <w:szCs w:val="24"/>
                <w:lang w:bidi="en-US"/>
              </w:rPr>
              <w:t>Высота уступа при</w:t>
            </w:r>
            <w:r w:rsidRPr="00ED2500">
              <w:rPr>
                <w:rFonts w:ascii="Times New Roman" w:hAnsi="Times New Roman"/>
                <w:sz w:val="24"/>
              </w:rPr>
              <w:t xml:space="preserve"> неблагоприятном залегании поверхностей ослабления, направленных в сторону выработанного пространства при </w:t>
            </w:r>
            <w:r w:rsidRPr="00ED2500">
              <w:rPr>
                <w:rFonts w:ascii="Times New Roman" w:hAnsi="Times New Roman"/>
                <w:i/>
                <w:sz w:val="24"/>
              </w:rPr>
              <w:t>β</w:t>
            </w:r>
            <w:r w:rsidRPr="00ED2500">
              <w:rPr>
                <w:rFonts w:ascii="Times New Roman" w:hAnsi="Times New Roman"/>
                <w:sz w:val="24"/>
              </w:rPr>
              <w:t xml:space="preserve"> &gt;</w:t>
            </w:r>
            <w:r w:rsidRPr="00ED2500">
              <w:rPr>
                <w:rFonts w:ascii="Times New Roman" w:hAnsi="Times New Roman"/>
                <w:i/>
                <w:sz w:val="24"/>
              </w:rPr>
              <w:t>φ</w:t>
            </w:r>
            <w:r w:rsidRPr="00ED2500">
              <w:rPr>
                <w:rFonts w:asciiTheme="minorBidi" w:hAnsiTheme="minorBidi"/>
                <w:i/>
                <w:sz w:val="24"/>
              </w:rPr>
              <w:t>'</w:t>
            </w:r>
            <w:r w:rsidRPr="00ED2500">
              <w:rPr>
                <w:rFonts w:asciiTheme="minorBidi" w:hAnsiTheme="minorBidi"/>
                <w:sz w:val="24"/>
              </w:rPr>
              <w:t xml:space="preserve">, интенсивной трещиноватости и угле откоса </w:t>
            </w:r>
            <w:r w:rsidRPr="00ED2500">
              <w:rPr>
                <w:rFonts w:ascii="Times New Roman" w:hAnsi="Times New Roman"/>
                <w:i/>
                <w:sz w:val="24"/>
              </w:rPr>
              <w:t>α</w:t>
            </w:r>
            <w:r w:rsidRPr="00ED2500">
              <w:rPr>
                <w:rFonts w:ascii="Times New Roman" w:hAnsi="Times New Roman"/>
                <w:sz w:val="24"/>
              </w:rPr>
              <w:t xml:space="preserve">&gt; </w:t>
            </w:r>
            <w:r w:rsidRPr="00ED2500">
              <w:rPr>
                <w:rFonts w:ascii="Times New Roman" w:hAnsi="Times New Roman"/>
                <w:i/>
                <w:sz w:val="24"/>
              </w:rPr>
              <w:t>β</w:t>
            </w:r>
          </w:p>
          <w:p w14:paraId="1B1604E6" w14:textId="77777777" w:rsidR="00C44F2B" w:rsidRPr="00ED2500" w:rsidRDefault="00C44F2B" w:rsidP="00C44F2B">
            <w:pPr>
              <w:rPr>
                <w:rFonts w:ascii="Times New Roman" w:eastAsia="Calibri" w:hAnsi="Times New Roman"/>
                <w:lang w:val="en-US"/>
              </w:rPr>
            </w:pPr>
            <m:oMathPara>
              <m:oMath>
                <m:r>
                  <w:rPr>
                    <w:rFonts w:ascii="Cambria Math" w:hAnsi="Cambria Math"/>
                    <w:lang w:val="en-US"/>
                  </w:rPr>
                  <m:t>H</m:t>
                </m:r>
                <m:r>
                  <w:rPr>
                    <w:rFonts w:ascii="Cambria Math" w:hAnsi="Cambria Math"/>
                  </w:rPr>
                  <m:t>=</m:t>
                </m:r>
                <m:f>
                  <m:fPr>
                    <m:ctrlPr>
                      <w:rPr>
                        <w:rFonts w:ascii="Cambria Math" w:hAnsi="Cambria Math"/>
                        <w:i/>
                      </w:rPr>
                    </m:ctrlPr>
                  </m:fPr>
                  <m:num>
                    <m:r>
                      <w:rPr>
                        <w:rFonts w:ascii="Cambria Math" w:hAnsi="Cambria Math"/>
                      </w:rPr>
                      <m:t>C'</m:t>
                    </m:r>
                    <m:r>
                      <m:rPr>
                        <m:sty m:val="p"/>
                      </m:rPr>
                      <w:rPr>
                        <w:rFonts w:ascii="Cambria Math" w:hAnsi="Cambria Math"/>
                      </w:rPr>
                      <m:t>cos⁡</m:t>
                    </m:r>
                    <m:r>
                      <w:rPr>
                        <w:rFonts w:ascii="Cambria Math" w:hAnsi="Cambria Math"/>
                      </w:rPr>
                      <m:t>φ'</m:t>
                    </m:r>
                  </m:num>
                  <m:den>
                    <m:r>
                      <w:rPr>
                        <w:rFonts w:ascii="Cambria Math" w:hAnsi="Cambria Math"/>
                      </w:rPr>
                      <m:t>γcosβ</m:t>
                    </m:r>
                    <m:r>
                      <m:rPr>
                        <m:sty m:val="p"/>
                      </m:rPr>
                      <w:rPr>
                        <w:rFonts w:ascii="Cambria Math" w:hAnsi="Cambria Math"/>
                      </w:rPr>
                      <m:t>sin⁡</m:t>
                    </m:r>
                    <m:r>
                      <w:rPr>
                        <w:rFonts w:ascii="Cambria Math" w:hAnsi="Cambria Math"/>
                      </w:rPr>
                      <m:t>(β-</m:t>
                    </m:r>
                    <m:sSup>
                      <m:sSupPr>
                        <m:ctrlPr>
                          <w:rPr>
                            <w:rFonts w:ascii="Cambria Math" w:hAnsi="Cambria Math"/>
                            <w:i/>
                          </w:rPr>
                        </m:ctrlPr>
                      </m:sSupPr>
                      <m:e>
                        <m:r>
                          <w:rPr>
                            <w:rFonts w:ascii="Cambria Math" w:hAnsi="Cambria Math"/>
                          </w:rPr>
                          <m:t>φ</m:t>
                        </m:r>
                      </m:e>
                      <m:sup>
                        <m:r>
                          <w:rPr>
                            <w:rFonts w:ascii="Cambria Math" w:hAnsi="Cambria Math"/>
                          </w:rPr>
                          <m:t>'</m:t>
                        </m:r>
                      </m:sup>
                    </m:sSup>
                    <m:r>
                      <w:rPr>
                        <w:rFonts w:ascii="Cambria Math" w:hAnsi="Cambria Math"/>
                      </w:rPr>
                      <m:t>)</m:t>
                    </m:r>
                    <m:d>
                      <m:dPr>
                        <m:ctrlPr>
                          <w:rPr>
                            <w:rFonts w:ascii="Cambria Math" w:hAnsi="Cambria Math"/>
                            <w:i/>
                          </w:rPr>
                        </m:ctrlPr>
                      </m:dPr>
                      <m:e>
                        <m:r>
                          <w:rPr>
                            <w:rFonts w:ascii="Cambria Math" w:hAnsi="Cambria Math"/>
                          </w:rPr>
                          <m:t>1-</m:t>
                        </m:r>
                        <m:rad>
                          <m:radPr>
                            <m:degHide m:val="1"/>
                            <m:ctrlPr>
                              <w:rPr>
                                <w:rFonts w:ascii="Cambria Math" w:hAnsi="Cambria Math"/>
                                <w:i/>
                              </w:rPr>
                            </m:ctrlPr>
                          </m:radPr>
                          <m:deg/>
                          <m:e>
                            <m:r>
                              <w:rPr>
                                <w:rFonts w:ascii="Cambria Math" w:hAnsi="Cambria Math"/>
                              </w:rPr>
                              <m:t>ctg(α)tg(β)</m:t>
                            </m:r>
                          </m:e>
                        </m:rad>
                      </m:e>
                    </m:d>
                  </m:den>
                </m:f>
              </m:oMath>
            </m:oMathPara>
          </w:p>
          <w:p w14:paraId="36C69D3C" w14:textId="77777777" w:rsidR="00C44F2B" w:rsidRPr="00ED2500" w:rsidRDefault="00C44F2B" w:rsidP="00C44F2B">
            <w:pPr>
              <w:rPr>
                <w:rFonts w:ascii="Times New Roman" w:eastAsia="Calibri" w:hAnsi="Times New Roman"/>
                <w:sz w:val="24"/>
                <w:szCs w:val="24"/>
                <w:lang w:val="en-US" w:bidi="en-US"/>
              </w:rPr>
            </w:pPr>
            <w:r w:rsidRPr="00ED2500">
              <w:rPr>
                <w:rFonts w:ascii="Times New Roman" w:eastAsia="Calibri" w:hAnsi="Times New Roman"/>
                <w:sz w:val="24"/>
                <w:szCs w:val="24"/>
                <w:lang w:bidi="en-US"/>
              </w:rPr>
              <w:t>Ширина призмы возможного обрушения</w:t>
            </w:r>
          </w:p>
          <w:p w14:paraId="7C8AD62E" w14:textId="77777777" w:rsidR="00C44F2B" w:rsidRPr="00ED2500" w:rsidRDefault="00C44F2B" w:rsidP="00C44F2B">
            <w:pPr>
              <w:rPr>
                <w:rFonts w:ascii="Times New Roman" w:eastAsia="Calibri" w:hAnsi="Times New Roman"/>
                <w:sz w:val="24"/>
                <w:szCs w:val="24"/>
                <w:lang w:val="en-US" w:bidi="en-US"/>
              </w:rPr>
            </w:pPr>
            <w:r w:rsidRPr="00ED2500">
              <w:rPr>
                <w:rFonts w:ascii="Times New Roman" w:eastAsia="Calibri" w:hAnsi="Times New Roman" w:cs="Times New Roman"/>
                <w:position w:val="-10"/>
                <w:sz w:val="24"/>
                <w:szCs w:val="24"/>
                <w:lang w:val="en-US" w:eastAsia="ru-RU" w:bidi="en-US"/>
              </w:rPr>
              <w:object w:dxaOrig="2880" w:dyaOrig="320" w14:anchorId="71F3E5F6">
                <v:shape id="_x0000_i1033" type="#_x0000_t75" style="width:2in;height:16.1pt" o:ole="">
                  <v:imagedata r:id="rId32" o:title=""/>
                </v:shape>
                <o:OLEObject Type="Embed" ProgID="Equation.3" ShapeID="_x0000_i1033" DrawAspect="Content" ObjectID="_1622029776" r:id="rId33"/>
              </w:object>
            </w:r>
          </w:p>
        </w:tc>
      </w:tr>
      <w:tr w:rsidR="00C44F2B" w:rsidRPr="00ED2500" w14:paraId="2350A671" w14:textId="77777777" w:rsidTr="00EA200D">
        <w:tc>
          <w:tcPr>
            <w:tcW w:w="534" w:type="dxa"/>
          </w:tcPr>
          <w:p w14:paraId="57F4202C" w14:textId="77777777" w:rsidR="00C44F2B" w:rsidRPr="00ED2500" w:rsidRDefault="00C44F2B" w:rsidP="00C44F2B">
            <w:pPr>
              <w:rPr>
                <w:rFonts w:ascii="Times New Roman" w:eastAsia="Calibri" w:hAnsi="Times New Roman"/>
                <w:sz w:val="24"/>
                <w:szCs w:val="24"/>
                <w:lang w:bidi="en-US"/>
              </w:rPr>
            </w:pPr>
            <w:r w:rsidRPr="00ED2500">
              <w:rPr>
                <w:rFonts w:ascii="Times New Roman" w:eastAsia="Calibri" w:hAnsi="Times New Roman"/>
                <w:sz w:val="24"/>
                <w:szCs w:val="24"/>
                <w:lang w:bidi="en-US"/>
              </w:rPr>
              <w:t>5</w:t>
            </w:r>
          </w:p>
        </w:tc>
        <w:tc>
          <w:tcPr>
            <w:tcW w:w="3799" w:type="dxa"/>
          </w:tcPr>
          <w:p w14:paraId="4B830DA1" w14:textId="77777777" w:rsidR="00C44F2B" w:rsidRPr="00ED2500" w:rsidRDefault="00C44F2B" w:rsidP="00C44F2B">
            <w:pPr>
              <w:jc w:val="center"/>
              <w:rPr>
                <w:rFonts w:ascii="Times New Roman" w:eastAsia="Calibri" w:hAnsi="Times New Roman"/>
                <w:sz w:val="24"/>
                <w:szCs w:val="24"/>
                <w:lang w:bidi="en-US"/>
              </w:rPr>
            </w:pPr>
            <w:r w:rsidRPr="00ED2500">
              <w:rPr>
                <w:rFonts w:ascii="Times New Roman" w:eastAsia="Calibri" w:hAnsi="Times New Roman"/>
                <w:noProof/>
                <w:sz w:val="24"/>
                <w:szCs w:val="24"/>
              </w:rPr>
              <w:drawing>
                <wp:inline distT="0" distB="0" distL="0" distR="0" wp14:anchorId="34C9F0D3" wp14:editId="42289C34">
                  <wp:extent cx="2191928" cy="1490353"/>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194918" cy="1492386"/>
                          </a:xfrm>
                          <a:prstGeom prst="rect">
                            <a:avLst/>
                          </a:prstGeom>
                          <a:noFill/>
                          <a:ln>
                            <a:noFill/>
                          </a:ln>
                        </pic:spPr>
                      </pic:pic>
                    </a:graphicData>
                  </a:graphic>
                </wp:inline>
              </w:drawing>
            </w:r>
          </w:p>
        </w:tc>
        <w:tc>
          <w:tcPr>
            <w:tcW w:w="5670" w:type="dxa"/>
          </w:tcPr>
          <w:p w14:paraId="7DAEA490" w14:textId="77777777" w:rsidR="00C44F2B" w:rsidRPr="00ED2500" w:rsidRDefault="00C44F2B" w:rsidP="00C44F2B">
            <w:pPr>
              <w:jc w:val="both"/>
              <w:rPr>
                <w:rFonts w:ascii="Times New Roman" w:hAnsi="Times New Roman"/>
                <w:sz w:val="24"/>
              </w:rPr>
            </w:pPr>
            <w:r w:rsidRPr="00ED2500">
              <w:rPr>
                <w:rFonts w:ascii="Times New Roman" w:eastAsia="Calibri" w:hAnsi="Times New Roman"/>
                <w:sz w:val="24"/>
                <w:szCs w:val="24"/>
                <w:lang w:bidi="en-US"/>
              </w:rPr>
              <w:t>Высота уступа при</w:t>
            </w:r>
            <w:r w:rsidRPr="00ED2500">
              <w:rPr>
                <w:rFonts w:ascii="Times New Roman" w:hAnsi="Times New Roman"/>
                <w:sz w:val="24"/>
              </w:rPr>
              <w:t xml:space="preserve"> неблагоприятном залегании поверхностей ослабления, направленных в сторону выработанного пространства при </w:t>
            </w:r>
            <w:r w:rsidRPr="00ED2500">
              <w:rPr>
                <w:rFonts w:ascii="Times New Roman" w:hAnsi="Times New Roman"/>
                <w:i/>
                <w:sz w:val="24"/>
              </w:rPr>
              <w:t>β</w:t>
            </w:r>
            <w:r w:rsidRPr="00ED2500">
              <w:rPr>
                <w:rFonts w:ascii="Times New Roman" w:hAnsi="Times New Roman"/>
                <w:sz w:val="24"/>
              </w:rPr>
              <w:t xml:space="preserve"> &gt;</w:t>
            </w:r>
            <w:r w:rsidRPr="00ED2500">
              <w:rPr>
                <w:rFonts w:ascii="Times New Roman" w:hAnsi="Times New Roman"/>
                <w:i/>
                <w:sz w:val="24"/>
              </w:rPr>
              <w:t>φ</w:t>
            </w:r>
            <w:r w:rsidRPr="00ED2500">
              <w:rPr>
                <w:rFonts w:asciiTheme="minorBidi" w:hAnsiTheme="minorBidi"/>
                <w:i/>
                <w:sz w:val="24"/>
              </w:rPr>
              <w:t>'</w:t>
            </w:r>
            <w:r w:rsidRPr="00ED2500">
              <w:rPr>
                <w:rFonts w:asciiTheme="minorBidi" w:hAnsiTheme="minorBidi"/>
                <w:sz w:val="24"/>
              </w:rPr>
              <w:t xml:space="preserve"> и угле откоса </w:t>
            </w:r>
            <w:r w:rsidRPr="00ED2500">
              <w:rPr>
                <w:rFonts w:ascii="Times New Roman" w:hAnsi="Times New Roman"/>
                <w:i/>
                <w:sz w:val="24"/>
              </w:rPr>
              <w:t>α</w:t>
            </w:r>
            <w:r w:rsidRPr="00ED2500">
              <w:rPr>
                <w:rFonts w:ascii="Times New Roman" w:hAnsi="Times New Roman"/>
                <w:sz w:val="24"/>
              </w:rPr>
              <w:t xml:space="preserve">= </w:t>
            </w:r>
            <w:r w:rsidRPr="00ED2500">
              <w:rPr>
                <w:rFonts w:ascii="Times New Roman" w:hAnsi="Times New Roman"/>
                <w:i/>
                <w:sz w:val="24"/>
              </w:rPr>
              <w:t xml:space="preserve">β. </w:t>
            </w:r>
            <w:r w:rsidRPr="00ED2500">
              <w:rPr>
                <w:rFonts w:ascii="Times New Roman" w:hAnsi="Times New Roman"/>
                <w:sz w:val="24"/>
              </w:rPr>
              <w:t>Заоткоска по наслоению.</w:t>
            </w:r>
          </w:p>
          <w:p w14:paraId="2FEC28AA" w14:textId="77777777" w:rsidR="00C44F2B" w:rsidRPr="00ED2500" w:rsidRDefault="00C44F2B" w:rsidP="00C44F2B">
            <w:pPr>
              <w:rPr>
                <w:rFonts w:ascii="Times New Roman" w:eastAsia="Calibri" w:hAnsi="Times New Roman"/>
                <w:sz w:val="24"/>
                <w:szCs w:val="24"/>
                <w:lang w:val="en-US" w:bidi="en-US"/>
              </w:rPr>
            </w:pPr>
            <w:r w:rsidRPr="00ED2500">
              <w:rPr>
                <w:rFonts w:ascii="Times New Roman" w:eastAsia="Calibri" w:hAnsi="Times New Roman" w:cs="Times New Roman"/>
                <w:position w:val="-12"/>
                <w:sz w:val="24"/>
                <w:szCs w:val="24"/>
                <w:lang w:val="en-US" w:eastAsia="ru-RU" w:bidi="en-US"/>
              </w:rPr>
              <w:object w:dxaOrig="3180" w:dyaOrig="460" w14:anchorId="2AFD50A8">
                <v:shape id="_x0000_i1034" type="#_x0000_t75" style="width:159.05pt;height:22.55pt" o:ole="">
                  <v:imagedata r:id="rId35" o:title=""/>
                </v:shape>
                <o:OLEObject Type="Embed" ProgID="Equation.3" ShapeID="_x0000_i1034" DrawAspect="Content" ObjectID="_1622029777" r:id="rId36"/>
              </w:object>
            </w:r>
          </w:p>
          <w:p w14:paraId="11E0E172" w14:textId="77777777" w:rsidR="00C44F2B" w:rsidRPr="00ED2500" w:rsidRDefault="00C44F2B" w:rsidP="00C44F2B">
            <w:pPr>
              <w:rPr>
                <w:rFonts w:ascii="Times New Roman" w:eastAsia="Calibri" w:hAnsi="Times New Roman"/>
                <w:sz w:val="24"/>
                <w:szCs w:val="24"/>
                <w:lang w:val="en-US" w:bidi="en-US"/>
              </w:rPr>
            </w:pPr>
            <w:r w:rsidRPr="00ED2500">
              <w:rPr>
                <w:rFonts w:ascii="Times New Roman" w:eastAsia="Calibri" w:hAnsi="Times New Roman" w:cs="Times New Roman"/>
                <w:position w:val="-30"/>
                <w:sz w:val="24"/>
                <w:szCs w:val="24"/>
                <w:lang w:val="en-US" w:eastAsia="ru-RU" w:bidi="en-US"/>
              </w:rPr>
              <w:object w:dxaOrig="4500" w:dyaOrig="680" w14:anchorId="530C07BC">
                <v:shape id="_x0000_i1035" type="#_x0000_t75" style="width:225.65pt;height:34.4pt" o:ole="">
                  <v:imagedata r:id="rId37" o:title=""/>
                </v:shape>
                <o:OLEObject Type="Embed" ProgID="Equation.3" ShapeID="_x0000_i1035" DrawAspect="Content" ObjectID="_1622029778" r:id="rId38"/>
              </w:object>
            </w:r>
            <w:r w:rsidRPr="00ED2500">
              <w:rPr>
                <w:rFonts w:ascii="Times New Roman" w:eastAsia="Calibri" w:hAnsi="Times New Roman" w:cs="Times New Roman"/>
                <w:position w:val="-10"/>
                <w:sz w:val="24"/>
                <w:szCs w:val="24"/>
                <w:lang w:val="en-US" w:eastAsia="ru-RU" w:bidi="en-US"/>
              </w:rPr>
              <w:object w:dxaOrig="180" w:dyaOrig="340" w14:anchorId="0F9194D0">
                <v:shape id="_x0000_i1036" type="#_x0000_t75" style="width:7.5pt;height:15.05pt" o:ole="">
                  <v:imagedata r:id="rId39" o:title=""/>
                </v:shape>
                <o:OLEObject Type="Embed" ProgID="Equation.3" ShapeID="_x0000_i1036" DrawAspect="Content" ObjectID="_1622029779" r:id="rId40"/>
              </w:object>
            </w:r>
          </w:p>
          <w:p w14:paraId="7B35842A" w14:textId="77777777" w:rsidR="00C44F2B" w:rsidRPr="00ED2500" w:rsidRDefault="00C44F2B" w:rsidP="00C44F2B">
            <w:pPr>
              <w:rPr>
                <w:rFonts w:ascii="Times New Roman" w:eastAsia="Calibri" w:hAnsi="Times New Roman"/>
                <w:sz w:val="24"/>
                <w:szCs w:val="24"/>
                <w:lang w:val="en-US" w:bidi="en-US"/>
              </w:rPr>
            </w:pPr>
            <w:r w:rsidRPr="00ED2500">
              <w:rPr>
                <w:lang w:val="en-US"/>
              </w:rPr>
              <w:t>+</w:t>
            </w:r>
            <w:r w:rsidRPr="00ED2500">
              <w:rPr>
                <w:rFonts w:eastAsiaTheme="minorEastAsia" w:cs="Times New Roman"/>
                <w:position w:val="-30"/>
                <w:lang w:eastAsia="ru-RU"/>
              </w:rPr>
              <w:object w:dxaOrig="2680" w:dyaOrig="680" w14:anchorId="5F06970C">
                <v:shape id="_x0000_i1037" type="#_x0000_t75" style="width:133.25pt;height:34.4pt" o:ole="">
                  <v:imagedata r:id="rId41" o:title=""/>
                </v:shape>
                <o:OLEObject Type="Embed" ProgID="Equation.3" ShapeID="_x0000_i1037" DrawAspect="Content" ObjectID="_1622029780" r:id="rId42"/>
              </w:object>
            </w:r>
          </w:p>
          <w:p w14:paraId="4F1C3079" w14:textId="77777777" w:rsidR="00C44F2B" w:rsidRPr="00ED2500" w:rsidRDefault="00C44F2B" w:rsidP="00C44F2B">
            <w:pPr>
              <w:rPr>
                <w:rFonts w:ascii="Times New Roman" w:eastAsia="Calibri" w:hAnsi="Times New Roman"/>
                <w:sz w:val="24"/>
                <w:szCs w:val="24"/>
                <w:lang w:val="en-US" w:bidi="en-US"/>
              </w:rPr>
            </w:pPr>
            <w:r w:rsidRPr="00ED2500">
              <w:rPr>
                <w:rFonts w:ascii="Times New Roman" w:eastAsia="Calibri" w:hAnsi="Times New Roman" w:cs="Times New Roman"/>
                <w:position w:val="-30"/>
                <w:sz w:val="24"/>
                <w:szCs w:val="24"/>
                <w:lang w:val="en-US" w:eastAsia="ru-RU" w:bidi="en-US"/>
              </w:rPr>
              <w:object w:dxaOrig="5580" w:dyaOrig="720" w14:anchorId="1ADD9D00">
                <v:shape id="_x0000_i1038" type="#_x0000_t75" style="width:279.4pt;height:37.6pt" o:ole="">
                  <v:imagedata r:id="rId43" o:title=""/>
                </v:shape>
                <o:OLEObject Type="Embed" ProgID="Equation.3" ShapeID="_x0000_i1038" DrawAspect="Content" ObjectID="_1622029781" r:id="rId44"/>
              </w:object>
            </w:r>
          </w:p>
          <w:p w14:paraId="077C7D7C" w14:textId="77777777" w:rsidR="00C44F2B" w:rsidRPr="00ED2500" w:rsidRDefault="00C44F2B" w:rsidP="00C44F2B">
            <w:pPr>
              <w:rPr>
                <w:rFonts w:ascii="Times New Roman" w:eastAsia="Calibri" w:hAnsi="Times New Roman"/>
                <w:sz w:val="24"/>
                <w:szCs w:val="24"/>
                <w:lang w:bidi="en-US"/>
              </w:rPr>
            </w:pPr>
            <w:r w:rsidRPr="00ED2500">
              <w:rPr>
                <w:rFonts w:ascii="Times New Roman" w:eastAsia="Calibri" w:hAnsi="Times New Roman" w:cs="Times New Roman"/>
                <w:position w:val="-30"/>
                <w:sz w:val="24"/>
                <w:szCs w:val="24"/>
                <w:lang w:val="en-US" w:eastAsia="ru-RU" w:bidi="en-US"/>
              </w:rPr>
              <w:object w:dxaOrig="1680" w:dyaOrig="680" w14:anchorId="42DCC338">
                <v:shape id="_x0000_i1039" type="#_x0000_t75" style="width:82.75pt;height:34.4pt" o:ole="">
                  <v:imagedata r:id="rId45" o:title=""/>
                </v:shape>
                <o:OLEObject Type="Embed" ProgID="Equation.3" ShapeID="_x0000_i1039" DrawAspect="Content" ObjectID="_1622029782" r:id="rId46"/>
              </w:object>
            </w:r>
          </w:p>
          <w:p w14:paraId="4DE6A443" w14:textId="77777777" w:rsidR="00C44F2B" w:rsidRPr="00ED2500" w:rsidRDefault="00C44F2B" w:rsidP="00C44F2B">
            <w:pPr>
              <w:rPr>
                <w:rFonts w:ascii="Times New Roman" w:eastAsia="Calibri" w:hAnsi="Times New Roman"/>
                <w:sz w:val="24"/>
                <w:szCs w:val="24"/>
                <w:lang w:bidi="en-US"/>
              </w:rPr>
            </w:pPr>
            <w:r w:rsidRPr="00ED2500">
              <w:rPr>
                <w:rFonts w:ascii="Times New Roman" w:eastAsia="Calibri" w:hAnsi="Times New Roman"/>
                <w:sz w:val="24"/>
                <w:szCs w:val="24"/>
                <w:lang w:bidi="en-US"/>
              </w:rPr>
              <w:t>Ширина призмы возможного обрушения</w:t>
            </w:r>
          </w:p>
          <w:p w14:paraId="24386A3F" w14:textId="77777777" w:rsidR="00C44F2B" w:rsidRPr="00ED2500" w:rsidRDefault="00C44F2B" w:rsidP="00C44F2B">
            <w:pPr>
              <w:rPr>
                <w:rFonts w:ascii="Times New Roman" w:eastAsia="Calibri" w:hAnsi="Times New Roman"/>
                <w:sz w:val="24"/>
                <w:szCs w:val="24"/>
                <w:lang w:bidi="en-US"/>
              </w:rPr>
            </w:pPr>
            <w:r w:rsidRPr="00ED2500">
              <w:rPr>
                <w:rFonts w:ascii="Times New Roman" w:eastAsia="Calibri" w:hAnsi="Times New Roman" w:cs="Times New Roman"/>
                <w:position w:val="-28"/>
                <w:sz w:val="24"/>
                <w:szCs w:val="24"/>
                <w:lang w:eastAsia="ru-RU" w:bidi="en-US"/>
              </w:rPr>
              <w:object w:dxaOrig="1300" w:dyaOrig="660" w14:anchorId="2A3A1A5B">
                <v:shape id="_x0000_i1040" type="#_x0000_t75" style="width:65.55pt;height:33.3pt" o:ole="">
                  <v:imagedata r:id="rId47" o:title=""/>
                </v:shape>
                <o:OLEObject Type="Embed" ProgID="Equation.3" ShapeID="_x0000_i1040" DrawAspect="Content" ObjectID="_1622029783" r:id="rId48"/>
              </w:object>
            </w:r>
          </w:p>
        </w:tc>
      </w:tr>
      <w:tr w:rsidR="00C44F2B" w:rsidRPr="00ED2500" w14:paraId="4B21E724" w14:textId="77777777" w:rsidTr="00EA200D">
        <w:tc>
          <w:tcPr>
            <w:tcW w:w="534" w:type="dxa"/>
          </w:tcPr>
          <w:p w14:paraId="680DEF53" w14:textId="77777777" w:rsidR="00C44F2B" w:rsidRPr="00ED2500" w:rsidRDefault="00C44F2B" w:rsidP="00C44F2B">
            <w:pPr>
              <w:rPr>
                <w:rFonts w:ascii="Times New Roman" w:eastAsia="Calibri" w:hAnsi="Times New Roman"/>
                <w:sz w:val="24"/>
                <w:szCs w:val="24"/>
                <w:lang w:bidi="en-US"/>
              </w:rPr>
            </w:pPr>
            <w:r w:rsidRPr="00ED2500">
              <w:rPr>
                <w:rFonts w:ascii="Times New Roman" w:eastAsia="Calibri" w:hAnsi="Times New Roman"/>
                <w:sz w:val="24"/>
                <w:szCs w:val="24"/>
                <w:lang w:bidi="en-US"/>
              </w:rPr>
              <w:t>6</w:t>
            </w:r>
          </w:p>
        </w:tc>
        <w:tc>
          <w:tcPr>
            <w:tcW w:w="3799" w:type="dxa"/>
          </w:tcPr>
          <w:p w14:paraId="79A33EC8" w14:textId="77777777" w:rsidR="00C44F2B" w:rsidRPr="00ED2500" w:rsidRDefault="00C44F2B" w:rsidP="00C44F2B">
            <w:pPr>
              <w:jc w:val="center"/>
              <w:rPr>
                <w:rFonts w:ascii="Times New Roman" w:eastAsia="Calibri" w:hAnsi="Times New Roman"/>
                <w:sz w:val="24"/>
                <w:szCs w:val="24"/>
                <w:lang w:bidi="en-US"/>
              </w:rPr>
            </w:pPr>
            <w:r w:rsidRPr="00ED2500">
              <w:rPr>
                <w:noProof/>
              </w:rPr>
              <w:drawing>
                <wp:inline distT="0" distB="0" distL="0" distR="0" wp14:anchorId="1211D4D3" wp14:editId="511E6C3B">
                  <wp:extent cx="1895556" cy="1616659"/>
                  <wp:effectExtent l="0" t="0" r="0" b="3175"/>
                  <wp:docPr id="24" name="Picture 64" descr="Схема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32" name="Picture 64" descr="Схема 5"/>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1899870" cy="1620338"/>
                          </a:xfrm>
                          <a:prstGeom prst="rect">
                            <a:avLst/>
                          </a:prstGeom>
                          <a:noFill/>
                          <a:ln>
                            <a:noFill/>
                          </a:ln>
                          <a:extLst/>
                        </pic:spPr>
                      </pic:pic>
                    </a:graphicData>
                  </a:graphic>
                </wp:inline>
              </w:drawing>
            </w:r>
          </w:p>
        </w:tc>
        <w:tc>
          <w:tcPr>
            <w:tcW w:w="5670" w:type="dxa"/>
          </w:tcPr>
          <w:p w14:paraId="06AC73A0" w14:textId="77777777" w:rsidR="00C44F2B" w:rsidRPr="00ED2500" w:rsidRDefault="00C44F2B" w:rsidP="00C44F2B">
            <w:pPr>
              <w:jc w:val="both"/>
              <w:rPr>
                <w:rFonts w:ascii="Times New Roman" w:hAnsi="Times New Roman"/>
                <w:sz w:val="24"/>
              </w:rPr>
            </w:pPr>
            <w:r w:rsidRPr="00ED2500">
              <w:rPr>
                <w:rFonts w:ascii="Times New Roman" w:eastAsia="Calibri" w:hAnsi="Times New Roman"/>
                <w:sz w:val="24"/>
                <w:szCs w:val="24"/>
                <w:lang w:bidi="en-US"/>
              </w:rPr>
              <w:t>Высота откоса при</w:t>
            </w:r>
            <w:r w:rsidRPr="00ED2500">
              <w:rPr>
                <w:rFonts w:ascii="Times New Roman" w:hAnsi="Times New Roman"/>
                <w:sz w:val="24"/>
              </w:rPr>
              <w:t xml:space="preserve"> наличии в массиве двух систем диагональных трещин, согласно падающих с откосом</w:t>
            </w:r>
          </w:p>
          <w:p w14:paraId="20DC6312" w14:textId="77777777" w:rsidR="00C44F2B" w:rsidRPr="00ED2500" w:rsidRDefault="00C44F2B" w:rsidP="00C44F2B">
            <w:pPr>
              <w:rPr>
                <w:rFonts w:ascii="Times New Roman" w:eastAsia="Calibri" w:hAnsi="Times New Roman"/>
                <w:sz w:val="24"/>
                <w:szCs w:val="24"/>
                <w:lang w:val="en-US" w:bidi="en-US"/>
              </w:rPr>
            </w:pPr>
            <w:r w:rsidRPr="00ED2500">
              <w:rPr>
                <w:rFonts w:ascii="Times New Roman" w:eastAsia="Calibri" w:hAnsi="Times New Roman" w:cs="Times New Roman"/>
                <w:position w:val="-32"/>
                <w:sz w:val="24"/>
                <w:szCs w:val="24"/>
                <w:lang w:eastAsia="ru-RU" w:bidi="en-US"/>
              </w:rPr>
              <w:object w:dxaOrig="7119" w:dyaOrig="800" w14:anchorId="172AFB83">
                <v:shape id="_x0000_i1041" type="#_x0000_t75" style="width:271.9pt;height:30.1pt" o:ole="">
                  <v:imagedata r:id="rId50" o:title=""/>
                </v:shape>
                <o:OLEObject Type="Embed" ProgID="Equation.3" ShapeID="_x0000_i1041" DrawAspect="Content" ObjectID="_1622029784" r:id="rId51"/>
              </w:object>
            </w:r>
          </w:p>
          <w:p w14:paraId="41D167E1" w14:textId="77777777" w:rsidR="00C44F2B" w:rsidRPr="00ED2500" w:rsidRDefault="00C44F2B" w:rsidP="00C44F2B">
            <w:pPr>
              <w:rPr>
                <w:rFonts w:ascii="Times New Roman" w:eastAsia="Calibri" w:hAnsi="Times New Roman"/>
                <w:sz w:val="24"/>
                <w:szCs w:val="24"/>
                <w:lang w:bidi="en-US"/>
              </w:rPr>
            </w:pPr>
            <w:r w:rsidRPr="00ED2500">
              <w:rPr>
                <w:rFonts w:ascii="Times New Roman" w:eastAsia="Calibri" w:hAnsi="Times New Roman" w:cs="Times New Roman"/>
                <w:position w:val="-36"/>
                <w:sz w:val="24"/>
                <w:szCs w:val="24"/>
                <w:lang w:eastAsia="ru-RU" w:bidi="en-US"/>
              </w:rPr>
              <w:object w:dxaOrig="4860" w:dyaOrig="740" w14:anchorId="66FF8F87">
                <v:shape id="_x0000_i1042" type="#_x0000_t75" style="width:242.85pt;height:37.6pt" o:ole="">
                  <v:imagedata r:id="rId52" o:title=""/>
                </v:shape>
                <o:OLEObject Type="Embed" ProgID="Equation.3" ShapeID="_x0000_i1042" DrawAspect="Content" ObjectID="_1622029785" r:id="rId53"/>
              </w:object>
            </w:r>
          </w:p>
          <w:p w14:paraId="198B0160" w14:textId="77777777" w:rsidR="00C44F2B" w:rsidRPr="00ED2500" w:rsidRDefault="00C44F2B" w:rsidP="00C44F2B">
            <w:pPr>
              <w:rPr>
                <w:rFonts w:ascii="Times New Roman" w:eastAsia="Calibri" w:hAnsi="Times New Roman"/>
                <w:sz w:val="24"/>
                <w:szCs w:val="24"/>
                <w:lang w:val="en-US" w:bidi="en-US"/>
              </w:rPr>
            </w:pPr>
            <w:r w:rsidRPr="00ED2500">
              <w:rPr>
                <w:rFonts w:ascii="Times New Roman" w:eastAsia="Calibri" w:hAnsi="Times New Roman" w:cs="Times New Roman"/>
                <w:position w:val="-30"/>
                <w:sz w:val="24"/>
                <w:szCs w:val="24"/>
                <w:lang w:eastAsia="ru-RU" w:bidi="en-US"/>
              </w:rPr>
              <w:object w:dxaOrig="3200" w:dyaOrig="680" w14:anchorId="75321E0F">
                <v:shape id="_x0000_i1043" type="#_x0000_t75" style="width:160.1pt;height:34.4pt" o:ole="">
                  <v:imagedata r:id="rId54" o:title=""/>
                </v:shape>
                <o:OLEObject Type="Embed" ProgID="Equation.3" ShapeID="_x0000_i1043" DrawAspect="Content" ObjectID="_1622029786" r:id="rId55"/>
              </w:object>
            </w:r>
          </w:p>
          <w:p w14:paraId="04C0832A" w14:textId="77777777" w:rsidR="00C44F2B" w:rsidRPr="00ED2500" w:rsidRDefault="00C44F2B" w:rsidP="00C44F2B">
            <w:pPr>
              <w:rPr>
                <w:rFonts w:ascii="Times New Roman" w:eastAsia="Calibri" w:hAnsi="Times New Roman"/>
                <w:sz w:val="24"/>
                <w:szCs w:val="24"/>
                <w:lang w:bidi="en-US"/>
              </w:rPr>
            </w:pPr>
            <w:r w:rsidRPr="00ED2500">
              <w:rPr>
                <w:rFonts w:ascii="Times New Roman" w:eastAsia="Calibri" w:hAnsi="Times New Roman"/>
                <w:i/>
                <w:sz w:val="24"/>
                <w:szCs w:val="24"/>
                <w:lang w:val="en-US" w:bidi="en-US"/>
              </w:rPr>
              <w:t>λ</w:t>
            </w:r>
            <w:r w:rsidRPr="00ED2500">
              <w:rPr>
                <w:rFonts w:ascii="Times New Roman" w:eastAsia="Calibri" w:hAnsi="Times New Roman"/>
                <w:i/>
                <w:sz w:val="24"/>
                <w:szCs w:val="24"/>
                <w:vertAlign w:val="subscript"/>
                <w:lang w:bidi="en-US"/>
              </w:rPr>
              <w:t>1</w:t>
            </w:r>
            <w:r w:rsidRPr="00ED2500">
              <w:rPr>
                <w:rFonts w:ascii="Times New Roman" w:eastAsia="Calibri" w:hAnsi="Times New Roman"/>
                <w:sz w:val="24"/>
                <w:szCs w:val="24"/>
                <w:lang w:bidi="en-US"/>
              </w:rPr>
              <w:t xml:space="preserve"> и </w:t>
            </w:r>
            <w:r w:rsidRPr="00ED2500">
              <w:rPr>
                <w:rFonts w:ascii="Times New Roman" w:eastAsia="Calibri" w:hAnsi="Times New Roman"/>
                <w:i/>
                <w:sz w:val="24"/>
                <w:szCs w:val="24"/>
                <w:lang w:val="en-US" w:bidi="en-US"/>
              </w:rPr>
              <w:t>λ</w:t>
            </w:r>
            <w:r w:rsidRPr="00ED2500">
              <w:rPr>
                <w:rFonts w:ascii="Times New Roman" w:eastAsia="Calibri" w:hAnsi="Times New Roman"/>
                <w:i/>
                <w:sz w:val="24"/>
                <w:szCs w:val="24"/>
                <w:vertAlign w:val="subscript"/>
                <w:lang w:bidi="en-US"/>
              </w:rPr>
              <w:t>2</w:t>
            </w:r>
            <w:r w:rsidRPr="00ED2500">
              <w:rPr>
                <w:rFonts w:ascii="Times New Roman" w:eastAsia="Calibri" w:hAnsi="Times New Roman"/>
                <w:sz w:val="24"/>
                <w:szCs w:val="24"/>
                <w:lang w:bidi="en-US"/>
              </w:rPr>
              <w:t xml:space="preserve"> – углы наклона трещин, град.</w:t>
            </w:r>
          </w:p>
          <w:p w14:paraId="68749A14" w14:textId="77777777" w:rsidR="00C44F2B" w:rsidRPr="00ED2500" w:rsidRDefault="00C44F2B" w:rsidP="00C44F2B">
            <w:pPr>
              <w:rPr>
                <w:rFonts w:ascii="Times New Roman" w:eastAsia="Calibri" w:hAnsi="Times New Roman"/>
                <w:sz w:val="24"/>
                <w:szCs w:val="24"/>
                <w:lang w:bidi="en-US"/>
              </w:rPr>
            </w:pPr>
            <w:r w:rsidRPr="00ED2500">
              <w:rPr>
                <w:rFonts w:ascii="Times New Roman" w:eastAsia="Calibri" w:hAnsi="Times New Roman"/>
                <w:sz w:val="24"/>
                <w:szCs w:val="24"/>
                <w:lang w:bidi="en-US"/>
              </w:rPr>
              <w:t>Ширина призмы возможного обрушения</w:t>
            </w:r>
          </w:p>
          <w:p w14:paraId="5C47D777" w14:textId="77777777" w:rsidR="00C44F2B" w:rsidRPr="00ED2500" w:rsidRDefault="00C44F2B" w:rsidP="00C44F2B">
            <w:pPr>
              <w:rPr>
                <w:rFonts w:ascii="Times New Roman" w:eastAsia="Calibri" w:hAnsi="Times New Roman"/>
                <w:sz w:val="24"/>
                <w:szCs w:val="24"/>
                <w:lang w:bidi="en-US"/>
              </w:rPr>
            </w:pPr>
            <w:r w:rsidRPr="00ED2500">
              <w:rPr>
                <w:rFonts w:ascii="Times New Roman" w:eastAsia="Calibri" w:hAnsi="Times New Roman" w:cs="Times New Roman"/>
                <w:position w:val="-32"/>
                <w:sz w:val="24"/>
                <w:szCs w:val="24"/>
                <w:lang w:eastAsia="ru-RU" w:bidi="en-US"/>
              </w:rPr>
              <w:object w:dxaOrig="5620" w:dyaOrig="800" w14:anchorId="1EB8147F">
                <v:shape id="_x0000_i1044" type="#_x0000_t75" style="width:272.95pt;height:38.7pt" o:ole="">
                  <v:imagedata r:id="rId56" o:title=""/>
                </v:shape>
                <o:OLEObject Type="Embed" ProgID="Equation.3" ShapeID="_x0000_i1044" DrawAspect="Content" ObjectID="_1622029787" r:id="rId57"/>
              </w:object>
            </w:r>
          </w:p>
        </w:tc>
      </w:tr>
      <w:tr w:rsidR="00C44F2B" w:rsidRPr="00ED2500" w14:paraId="4DE0D586" w14:textId="77777777" w:rsidTr="00EA200D">
        <w:tc>
          <w:tcPr>
            <w:tcW w:w="534" w:type="dxa"/>
          </w:tcPr>
          <w:p w14:paraId="6EAD3408" w14:textId="77777777" w:rsidR="00C44F2B" w:rsidRPr="00ED2500" w:rsidRDefault="00C44F2B" w:rsidP="00C44F2B">
            <w:pPr>
              <w:rPr>
                <w:rFonts w:ascii="Times New Roman" w:eastAsia="Calibri" w:hAnsi="Times New Roman"/>
                <w:sz w:val="24"/>
                <w:szCs w:val="24"/>
                <w:lang w:bidi="en-US"/>
              </w:rPr>
            </w:pPr>
            <w:r w:rsidRPr="00ED2500">
              <w:rPr>
                <w:rFonts w:ascii="Times New Roman" w:eastAsia="Calibri" w:hAnsi="Times New Roman"/>
                <w:sz w:val="24"/>
                <w:szCs w:val="24"/>
                <w:lang w:bidi="en-US"/>
              </w:rPr>
              <w:t>7</w:t>
            </w:r>
          </w:p>
        </w:tc>
        <w:tc>
          <w:tcPr>
            <w:tcW w:w="3799" w:type="dxa"/>
          </w:tcPr>
          <w:p w14:paraId="05B1FC96" w14:textId="77777777" w:rsidR="00C44F2B" w:rsidRPr="00ED2500" w:rsidRDefault="00C44F2B" w:rsidP="00C44F2B">
            <w:pPr>
              <w:jc w:val="center"/>
              <w:rPr>
                <w:noProof/>
                <w:lang w:val="en-US"/>
              </w:rPr>
            </w:pPr>
            <w:r w:rsidRPr="00ED2500">
              <w:rPr>
                <w:noProof/>
              </w:rPr>
              <w:drawing>
                <wp:inline distT="0" distB="0" distL="0" distR="0" wp14:anchorId="16F7071C" wp14:editId="1DD86EC7">
                  <wp:extent cx="1796913" cy="150639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23170" t="30832" r="59286" b="25588"/>
                          <a:stretch/>
                        </pic:blipFill>
                        <pic:spPr bwMode="auto">
                          <a:xfrm>
                            <a:off x="0" y="0"/>
                            <a:ext cx="1795788" cy="1505452"/>
                          </a:xfrm>
                          <a:prstGeom prst="rect">
                            <a:avLst/>
                          </a:prstGeom>
                          <a:ln>
                            <a:noFill/>
                          </a:ln>
                          <a:extLst>
                            <a:ext uri="{53640926-AAD7-44D8-BBD7-CCE9431645EC}">
                              <a14:shadowObscured xmlns:a14="http://schemas.microsoft.com/office/drawing/2010/main"/>
                            </a:ext>
                          </a:extLst>
                        </pic:spPr>
                      </pic:pic>
                    </a:graphicData>
                  </a:graphic>
                </wp:inline>
              </w:drawing>
            </w:r>
          </w:p>
          <w:p w14:paraId="1833CCB4" w14:textId="77777777" w:rsidR="00C44F2B" w:rsidRPr="00ED2500" w:rsidRDefault="00C44F2B" w:rsidP="00C44F2B">
            <w:pPr>
              <w:jc w:val="center"/>
              <w:rPr>
                <w:noProof/>
                <w:lang w:val="en-US"/>
              </w:rPr>
            </w:pPr>
            <w:r w:rsidRPr="00ED2500">
              <w:rPr>
                <w:noProof/>
              </w:rPr>
              <w:drawing>
                <wp:inline distT="0" distB="0" distL="0" distR="0" wp14:anchorId="131E8536" wp14:editId="14E935F2">
                  <wp:extent cx="2272665" cy="1235075"/>
                  <wp:effectExtent l="0" t="0" r="0" b="317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59" cstate="print">
                            <a:lum contrast="40000"/>
                            <a:extLst>
                              <a:ext uri="{28A0092B-C50C-407E-A947-70E740481C1C}">
                                <a14:useLocalDpi xmlns:a14="http://schemas.microsoft.com/office/drawing/2010/main" val="0"/>
                              </a:ext>
                            </a:extLst>
                          </a:blip>
                          <a:srcRect/>
                          <a:stretch>
                            <a:fillRect/>
                          </a:stretch>
                        </pic:blipFill>
                        <pic:spPr bwMode="auto">
                          <a:xfrm>
                            <a:off x="0" y="0"/>
                            <a:ext cx="2272665" cy="1235075"/>
                          </a:xfrm>
                          <a:prstGeom prst="rect">
                            <a:avLst/>
                          </a:prstGeom>
                          <a:noFill/>
                          <a:ln>
                            <a:noFill/>
                          </a:ln>
                        </pic:spPr>
                      </pic:pic>
                    </a:graphicData>
                  </a:graphic>
                </wp:inline>
              </w:drawing>
            </w:r>
          </w:p>
        </w:tc>
        <w:tc>
          <w:tcPr>
            <w:tcW w:w="5670" w:type="dxa"/>
          </w:tcPr>
          <w:p w14:paraId="1640D070" w14:textId="77777777" w:rsidR="00C44F2B" w:rsidRPr="00ED2500" w:rsidRDefault="00C44F2B" w:rsidP="00C44F2B">
            <w:pPr>
              <w:jc w:val="both"/>
              <w:rPr>
                <w:rFonts w:ascii="Times New Roman" w:eastAsia="Calibri" w:hAnsi="Times New Roman"/>
                <w:sz w:val="24"/>
                <w:szCs w:val="24"/>
                <w:lang w:bidi="en-US"/>
              </w:rPr>
            </w:pPr>
            <w:r w:rsidRPr="00ED2500">
              <w:rPr>
                <w:rFonts w:ascii="Times New Roman" w:eastAsia="Calibri" w:hAnsi="Times New Roman"/>
                <w:sz w:val="24"/>
                <w:szCs w:val="24"/>
                <w:lang w:bidi="en-US"/>
              </w:rPr>
              <w:t xml:space="preserve">Изотропный откос. </w:t>
            </w:r>
          </w:p>
          <w:p w14:paraId="4F891142" w14:textId="77777777" w:rsidR="00C44F2B" w:rsidRPr="00ED2500" w:rsidRDefault="00C44F2B" w:rsidP="00C44F2B">
            <w:pPr>
              <w:jc w:val="both"/>
              <w:rPr>
                <w:rFonts w:ascii="Times New Roman" w:eastAsia="Calibri" w:hAnsi="Times New Roman"/>
                <w:sz w:val="24"/>
                <w:szCs w:val="24"/>
                <w:lang w:bidi="en-US"/>
              </w:rPr>
            </w:pPr>
            <w:r w:rsidRPr="00ED2500">
              <w:rPr>
                <w:rFonts w:ascii="Times New Roman" w:eastAsia="Calibri" w:hAnsi="Times New Roman"/>
                <w:sz w:val="24"/>
                <w:szCs w:val="24"/>
                <w:lang w:bidi="en-US"/>
              </w:rPr>
              <w:t>Предельные параметры откоса определяются исходя из рисунка 5.4</w:t>
            </w:r>
          </w:p>
          <w:p w14:paraId="5867F022" w14:textId="77777777" w:rsidR="00C44F2B" w:rsidRPr="00ED2500" w:rsidRDefault="00C44F2B" w:rsidP="00C44F2B">
            <w:pPr>
              <w:jc w:val="both"/>
              <w:rPr>
                <w:rFonts w:ascii="Times New Roman" w:eastAsia="Times New Roman" w:hAnsi="Times New Roman"/>
                <w:sz w:val="24"/>
                <w:szCs w:val="24"/>
              </w:rPr>
            </w:pPr>
            <w:r w:rsidRPr="00ED2500">
              <w:rPr>
                <w:rFonts w:ascii="Times New Roman" w:eastAsia="Calibri" w:hAnsi="Times New Roman"/>
                <w:sz w:val="24"/>
                <w:szCs w:val="24"/>
                <w:lang w:bidi="en-US"/>
              </w:rPr>
              <w:t xml:space="preserve">Для реального откоса расчет должен выполняться путем последовательных приближений с использованием методов приведенных в пунктах </w:t>
            </w:r>
            <w:r w:rsidRPr="00ED2500">
              <w:rPr>
                <w:rFonts w:ascii="Times New Roman" w:eastAsia="Times New Roman" w:hAnsi="Times New Roman"/>
                <w:sz w:val="24"/>
                <w:szCs w:val="24"/>
              </w:rPr>
              <w:t>5.4.1.1-5.4.1.2.</w:t>
            </w:r>
          </w:p>
          <w:p w14:paraId="26743C6B" w14:textId="77777777" w:rsidR="00C44F2B" w:rsidRPr="00ED2500" w:rsidRDefault="00C44F2B" w:rsidP="00C44F2B">
            <w:pPr>
              <w:rPr>
                <w:rFonts w:ascii="Times New Roman" w:eastAsia="Calibri" w:hAnsi="Times New Roman"/>
                <w:sz w:val="24"/>
                <w:szCs w:val="24"/>
                <w:lang w:bidi="en-US"/>
              </w:rPr>
            </w:pPr>
          </w:p>
          <w:p w14:paraId="543E9635" w14:textId="77777777" w:rsidR="00C44F2B" w:rsidRPr="00ED2500" w:rsidRDefault="00C44F2B" w:rsidP="00C44F2B">
            <w:pPr>
              <w:rPr>
                <w:rFonts w:ascii="Times New Roman" w:eastAsia="Calibri" w:hAnsi="Times New Roman"/>
                <w:sz w:val="24"/>
                <w:szCs w:val="24"/>
                <w:lang w:val="en-US" w:bidi="en-US"/>
              </w:rPr>
            </w:pPr>
            <w:r w:rsidRPr="00ED2500">
              <w:rPr>
                <w:rFonts w:ascii="Times New Roman" w:eastAsia="Calibri" w:hAnsi="Times New Roman"/>
                <w:sz w:val="24"/>
                <w:szCs w:val="24"/>
                <w:lang w:bidi="en-US"/>
              </w:rPr>
              <w:t>Ширина призмы возможного обрушения</w:t>
            </w:r>
          </w:p>
          <w:p w14:paraId="00155815" w14:textId="77777777" w:rsidR="00C44F2B" w:rsidRPr="00ED2500" w:rsidRDefault="00C44F2B" w:rsidP="00C44F2B">
            <w:pPr>
              <w:rPr>
                <w:rFonts w:ascii="Times New Roman" w:eastAsia="Calibri" w:hAnsi="Times New Roman"/>
                <w:sz w:val="24"/>
                <w:szCs w:val="24"/>
                <w:lang w:val="en-US" w:bidi="en-US"/>
              </w:rPr>
            </w:pPr>
            <w:r w:rsidRPr="00ED2500">
              <w:rPr>
                <w:rFonts w:ascii="Times New Roman" w:eastAsia="Calibri" w:hAnsi="Times New Roman" w:cs="Times New Roman"/>
                <w:position w:val="-10"/>
                <w:sz w:val="24"/>
                <w:szCs w:val="24"/>
                <w:lang w:val="en-US" w:eastAsia="ru-RU" w:bidi="en-US"/>
              </w:rPr>
              <w:object w:dxaOrig="180" w:dyaOrig="340" w14:anchorId="51C749C6">
                <v:shape id="_x0000_i1045" type="#_x0000_t75" style="width:8.6pt;height:18.25pt" o:ole="">
                  <v:imagedata r:id="rId39" o:title=""/>
                </v:shape>
                <o:OLEObject Type="Embed" ProgID="Equation.3" ShapeID="_x0000_i1045" DrawAspect="Content" ObjectID="_1622029788" r:id="rId60"/>
              </w:object>
            </w:r>
            <w:r w:rsidRPr="00ED2500">
              <w:rPr>
                <w:rFonts w:ascii="Times New Roman" w:eastAsia="Calibri" w:hAnsi="Times New Roman" w:cs="Times New Roman"/>
                <w:position w:val="-62"/>
                <w:sz w:val="24"/>
                <w:szCs w:val="24"/>
                <w:lang w:val="en-US" w:eastAsia="ru-RU" w:bidi="en-US"/>
              </w:rPr>
              <w:object w:dxaOrig="3560" w:dyaOrig="1400" w14:anchorId="656607FF">
                <v:shape id="_x0000_i1046" type="#_x0000_t75" style="width:178.4pt;height:70.95pt" o:ole="">
                  <v:imagedata r:id="rId61" o:title=""/>
                </v:shape>
                <o:OLEObject Type="Embed" ProgID="Equation.3" ShapeID="_x0000_i1046" DrawAspect="Content" ObjectID="_1622029789" r:id="rId62"/>
              </w:object>
            </w:r>
          </w:p>
        </w:tc>
      </w:tr>
      <w:tr w:rsidR="00C44F2B" w:rsidRPr="00ED2500" w14:paraId="1339CF63" w14:textId="77777777" w:rsidTr="00EA200D">
        <w:tc>
          <w:tcPr>
            <w:tcW w:w="534" w:type="dxa"/>
          </w:tcPr>
          <w:p w14:paraId="456C62DA" w14:textId="77777777" w:rsidR="00C44F2B" w:rsidRPr="00ED2500" w:rsidRDefault="00C44F2B" w:rsidP="00C44F2B">
            <w:pPr>
              <w:rPr>
                <w:rFonts w:ascii="Times New Roman" w:eastAsia="Calibri" w:hAnsi="Times New Roman"/>
                <w:sz w:val="24"/>
                <w:szCs w:val="24"/>
                <w:lang w:bidi="en-US"/>
              </w:rPr>
            </w:pPr>
            <w:r w:rsidRPr="00ED2500">
              <w:rPr>
                <w:rFonts w:ascii="Times New Roman" w:eastAsia="Calibri" w:hAnsi="Times New Roman"/>
                <w:sz w:val="24"/>
                <w:szCs w:val="24"/>
                <w:lang w:bidi="en-US"/>
              </w:rPr>
              <w:t>8</w:t>
            </w:r>
          </w:p>
        </w:tc>
        <w:tc>
          <w:tcPr>
            <w:tcW w:w="3799" w:type="dxa"/>
          </w:tcPr>
          <w:p w14:paraId="6A191F42" w14:textId="77777777" w:rsidR="00C44F2B" w:rsidRPr="00ED2500" w:rsidRDefault="00C44F2B" w:rsidP="00C44F2B">
            <w:pPr>
              <w:jc w:val="center"/>
              <w:rPr>
                <w:noProof/>
              </w:rPr>
            </w:pPr>
            <w:r w:rsidRPr="00ED2500">
              <w:rPr>
                <w:noProof/>
              </w:rPr>
              <w:drawing>
                <wp:inline distT="0" distB="0" distL="0" distR="0" wp14:anchorId="164D9E07" wp14:editId="3AB42499">
                  <wp:extent cx="2372563" cy="1263650"/>
                  <wp:effectExtent l="0" t="0" r="889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15633" t="29971" r="52643" b="19965"/>
                          <a:stretch/>
                        </pic:blipFill>
                        <pic:spPr bwMode="auto">
                          <a:xfrm>
                            <a:off x="0" y="0"/>
                            <a:ext cx="2375977" cy="1265469"/>
                          </a:xfrm>
                          <a:prstGeom prst="rect">
                            <a:avLst/>
                          </a:prstGeom>
                          <a:ln>
                            <a:noFill/>
                          </a:ln>
                          <a:extLst>
                            <a:ext uri="{53640926-AAD7-44D8-BBD7-CCE9431645EC}">
                              <a14:shadowObscured xmlns:a14="http://schemas.microsoft.com/office/drawing/2010/main"/>
                            </a:ext>
                          </a:extLst>
                        </pic:spPr>
                      </pic:pic>
                    </a:graphicData>
                  </a:graphic>
                </wp:inline>
              </w:drawing>
            </w:r>
          </w:p>
        </w:tc>
        <w:tc>
          <w:tcPr>
            <w:tcW w:w="5670" w:type="dxa"/>
          </w:tcPr>
          <w:p w14:paraId="60D10D8D" w14:textId="77777777" w:rsidR="00C44F2B" w:rsidRPr="00ED2500" w:rsidRDefault="00C44F2B" w:rsidP="00C44F2B">
            <w:pPr>
              <w:jc w:val="both"/>
              <w:rPr>
                <w:rFonts w:ascii="Times New Roman" w:eastAsia="Calibri" w:hAnsi="Times New Roman"/>
                <w:sz w:val="24"/>
                <w:szCs w:val="24"/>
                <w:lang w:bidi="en-US"/>
              </w:rPr>
            </w:pPr>
            <w:r w:rsidRPr="00ED2500">
              <w:rPr>
                <w:rFonts w:ascii="Times New Roman" w:eastAsia="Calibri" w:hAnsi="Times New Roman"/>
                <w:sz w:val="24"/>
                <w:szCs w:val="24"/>
                <w:lang w:bidi="en-US"/>
              </w:rPr>
              <w:t xml:space="preserve">Изотропный откос, сложенный породами с низкой несущей способностью, </w:t>
            </w:r>
            <w:r w:rsidRPr="00ED2500">
              <w:rPr>
                <w:rFonts w:ascii="Times New Roman" w:eastAsia="Calibri" w:hAnsi="Times New Roman"/>
                <w:i/>
                <w:sz w:val="24"/>
                <w:szCs w:val="24"/>
                <w:lang w:bidi="en-US"/>
              </w:rPr>
              <w:t>φ</w:t>
            </w:r>
            <w:r w:rsidRPr="00ED2500">
              <w:rPr>
                <w:rFonts w:ascii="Times New Roman" w:eastAsia="Calibri" w:hAnsi="Times New Roman"/>
                <w:i/>
                <w:sz w:val="24"/>
                <w:szCs w:val="24"/>
                <w:vertAlign w:val="subscript"/>
                <w:lang w:val="en-US" w:bidi="en-US"/>
              </w:rPr>
              <w:t>n</w:t>
            </w:r>
            <w:r w:rsidRPr="00ED2500">
              <w:rPr>
                <w:rFonts w:ascii="Times New Roman" w:eastAsia="Calibri" w:hAnsi="Times New Roman"/>
                <w:sz w:val="24"/>
                <w:szCs w:val="24"/>
                <w:lang w:bidi="en-US"/>
              </w:rPr>
              <w:t>&lt;13°, α&lt;(45- 0,5</w:t>
            </w:r>
            <w:r w:rsidRPr="00ED2500">
              <w:rPr>
                <w:rFonts w:ascii="Times New Roman" w:eastAsia="Calibri" w:hAnsi="Times New Roman"/>
                <w:i/>
                <w:sz w:val="24"/>
                <w:szCs w:val="24"/>
                <w:lang w:bidi="en-US"/>
              </w:rPr>
              <w:t>φ</w:t>
            </w:r>
            <w:r w:rsidRPr="00ED2500">
              <w:rPr>
                <w:rFonts w:ascii="Times New Roman" w:eastAsia="Calibri" w:hAnsi="Times New Roman"/>
                <w:i/>
                <w:sz w:val="24"/>
                <w:szCs w:val="24"/>
                <w:vertAlign w:val="subscript"/>
                <w:lang w:val="en-US" w:bidi="en-US"/>
              </w:rPr>
              <w:t>n</w:t>
            </w:r>
            <w:r w:rsidRPr="00ED2500">
              <w:rPr>
                <w:rFonts w:ascii="Times New Roman" w:eastAsia="Calibri" w:hAnsi="Times New Roman"/>
                <w:sz w:val="24"/>
                <w:szCs w:val="24"/>
                <w:lang w:bidi="en-US"/>
              </w:rPr>
              <w:t>)</w:t>
            </w:r>
          </w:p>
          <w:p w14:paraId="4F01CD9D" w14:textId="77777777" w:rsidR="00C44F2B" w:rsidRPr="00ED2500" w:rsidRDefault="00C44F2B" w:rsidP="00C44F2B">
            <w:pPr>
              <w:jc w:val="both"/>
              <w:rPr>
                <w:rFonts w:ascii="Times New Roman" w:eastAsia="Times New Roman" w:hAnsi="Times New Roman"/>
                <w:sz w:val="24"/>
                <w:szCs w:val="24"/>
              </w:rPr>
            </w:pPr>
            <w:r w:rsidRPr="00ED2500">
              <w:rPr>
                <w:rFonts w:ascii="Times New Roman" w:eastAsia="Calibri" w:hAnsi="Times New Roman"/>
                <w:sz w:val="24"/>
                <w:szCs w:val="24"/>
                <w:lang w:bidi="en-US"/>
              </w:rPr>
              <w:t xml:space="preserve">Для реального откоса расчет должен выполняться путем последовательных приближений с использованием методов приведенных в пунктах </w:t>
            </w:r>
            <w:r w:rsidRPr="00ED2500">
              <w:rPr>
                <w:rFonts w:ascii="Times New Roman" w:eastAsia="Times New Roman" w:hAnsi="Times New Roman"/>
                <w:sz w:val="24"/>
                <w:szCs w:val="24"/>
              </w:rPr>
              <w:t>5.4.1.1-5.4.1.2.</w:t>
            </w:r>
          </w:p>
        </w:tc>
      </w:tr>
      <w:tr w:rsidR="00C44F2B" w:rsidRPr="00ED2500" w14:paraId="254286EA" w14:textId="77777777" w:rsidTr="00EA200D">
        <w:tc>
          <w:tcPr>
            <w:tcW w:w="534" w:type="dxa"/>
          </w:tcPr>
          <w:p w14:paraId="2BD5CA27" w14:textId="77777777" w:rsidR="00C44F2B" w:rsidRPr="00ED2500" w:rsidRDefault="00C44F2B" w:rsidP="00C44F2B">
            <w:pPr>
              <w:rPr>
                <w:rFonts w:ascii="Times New Roman" w:eastAsia="Calibri" w:hAnsi="Times New Roman"/>
                <w:sz w:val="24"/>
                <w:szCs w:val="24"/>
                <w:lang w:bidi="en-US"/>
              </w:rPr>
            </w:pPr>
            <w:r w:rsidRPr="00ED2500">
              <w:rPr>
                <w:rFonts w:ascii="Times New Roman" w:eastAsia="Calibri" w:hAnsi="Times New Roman"/>
                <w:sz w:val="24"/>
                <w:szCs w:val="24"/>
                <w:lang w:bidi="en-US"/>
              </w:rPr>
              <w:t>9</w:t>
            </w:r>
          </w:p>
        </w:tc>
        <w:tc>
          <w:tcPr>
            <w:tcW w:w="3799" w:type="dxa"/>
          </w:tcPr>
          <w:p w14:paraId="43B9150E" w14:textId="77777777" w:rsidR="00C44F2B" w:rsidRPr="00ED2500" w:rsidRDefault="00C44F2B" w:rsidP="00C44F2B">
            <w:pPr>
              <w:jc w:val="center"/>
              <w:rPr>
                <w:noProof/>
              </w:rPr>
            </w:pPr>
            <w:r w:rsidRPr="00ED2500">
              <w:rPr>
                <w:noProof/>
              </w:rPr>
              <w:drawing>
                <wp:inline distT="0" distB="0" distL="0" distR="0" wp14:anchorId="2BECC1F2" wp14:editId="34D93BE1">
                  <wp:extent cx="2273300" cy="14351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273300" cy="1435100"/>
                          </a:xfrm>
                          <a:prstGeom prst="rect">
                            <a:avLst/>
                          </a:prstGeom>
                          <a:noFill/>
                          <a:ln>
                            <a:noFill/>
                          </a:ln>
                        </pic:spPr>
                      </pic:pic>
                    </a:graphicData>
                  </a:graphic>
                </wp:inline>
              </w:drawing>
            </w:r>
          </w:p>
        </w:tc>
        <w:tc>
          <w:tcPr>
            <w:tcW w:w="5670" w:type="dxa"/>
          </w:tcPr>
          <w:p w14:paraId="2E69A097" w14:textId="77777777" w:rsidR="00C44F2B" w:rsidRPr="00ED2500" w:rsidRDefault="00C44F2B" w:rsidP="00C44F2B">
            <w:pPr>
              <w:jc w:val="both"/>
              <w:rPr>
                <w:rFonts w:ascii="Times New Roman" w:eastAsia="Calibri" w:hAnsi="Times New Roman"/>
                <w:sz w:val="24"/>
                <w:szCs w:val="24"/>
                <w:lang w:bidi="en-US"/>
              </w:rPr>
            </w:pPr>
            <w:r w:rsidRPr="00ED2500">
              <w:rPr>
                <w:rFonts w:ascii="Times New Roman" w:eastAsia="Calibri" w:hAnsi="Times New Roman"/>
                <w:sz w:val="24"/>
                <w:szCs w:val="24"/>
                <w:lang w:bidi="en-US"/>
              </w:rPr>
              <w:t xml:space="preserve">Откос, в основании которого залегает слабый слой. Для реального откоса расчет должен выполняться путем последовательных приближений с использованием методов приведенных в пунктах </w:t>
            </w:r>
            <w:r w:rsidRPr="00ED2500">
              <w:rPr>
                <w:rFonts w:ascii="Times New Roman" w:eastAsia="Times New Roman" w:hAnsi="Times New Roman"/>
                <w:sz w:val="24"/>
                <w:szCs w:val="24"/>
              </w:rPr>
              <w:t>5.4.1.1-5.4.1.2.</w:t>
            </w:r>
          </w:p>
        </w:tc>
      </w:tr>
      <w:tr w:rsidR="00C44F2B" w:rsidRPr="00ED2500" w14:paraId="36189ADA" w14:textId="77777777" w:rsidTr="00EA200D">
        <w:tc>
          <w:tcPr>
            <w:tcW w:w="534" w:type="dxa"/>
          </w:tcPr>
          <w:p w14:paraId="043E927B" w14:textId="77777777" w:rsidR="00C44F2B" w:rsidRPr="00ED2500" w:rsidRDefault="00C44F2B" w:rsidP="00C44F2B">
            <w:pPr>
              <w:rPr>
                <w:rFonts w:ascii="Times New Roman" w:eastAsia="Calibri" w:hAnsi="Times New Roman"/>
                <w:sz w:val="24"/>
                <w:szCs w:val="24"/>
                <w:lang w:bidi="en-US"/>
              </w:rPr>
            </w:pPr>
            <w:r w:rsidRPr="00ED2500">
              <w:rPr>
                <w:rFonts w:ascii="Times New Roman" w:eastAsia="Calibri" w:hAnsi="Times New Roman"/>
                <w:sz w:val="24"/>
                <w:szCs w:val="24"/>
                <w:lang w:bidi="en-US"/>
              </w:rPr>
              <w:t>10</w:t>
            </w:r>
          </w:p>
        </w:tc>
        <w:tc>
          <w:tcPr>
            <w:tcW w:w="3799" w:type="dxa"/>
          </w:tcPr>
          <w:p w14:paraId="6F86397E" w14:textId="77777777" w:rsidR="00C44F2B" w:rsidRPr="00ED2500" w:rsidRDefault="00C44F2B" w:rsidP="00C44F2B">
            <w:pPr>
              <w:rPr>
                <w:noProof/>
                <w:lang w:val="en-US"/>
              </w:rPr>
            </w:pPr>
            <w:r w:rsidRPr="00ED2500">
              <w:rPr>
                <w:noProof/>
              </w:rPr>
              <w:drawing>
                <wp:inline distT="0" distB="0" distL="0" distR="0" wp14:anchorId="0CDAEDD9" wp14:editId="45E35FC5">
                  <wp:extent cx="2343346" cy="1235122"/>
                  <wp:effectExtent l="0" t="0" r="0" b="31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14942" t="26565" r="53219" b="23712"/>
                          <a:stretch/>
                        </pic:blipFill>
                        <pic:spPr bwMode="auto">
                          <a:xfrm>
                            <a:off x="0" y="0"/>
                            <a:ext cx="2344536" cy="1235749"/>
                          </a:xfrm>
                          <a:prstGeom prst="rect">
                            <a:avLst/>
                          </a:prstGeom>
                          <a:ln>
                            <a:noFill/>
                          </a:ln>
                          <a:extLst>
                            <a:ext uri="{53640926-AAD7-44D8-BBD7-CCE9431645EC}">
                              <a14:shadowObscured xmlns:a14="http://schemas.microsoft.com/office/drawing/2010/main"/>
                            </a:ext>
                          </a:extLst>
                        </pic:spPr>
                      </pic:pic>
                    </a:graphicData>
                  </a:graphic>
                </wp:inline>
              </w:drawing>
            </w:r>
          </w:p>
          <w:p w14:paraId="0B589B8D" w14:textId="77777777" w:rsidR="00C44F2B" w:rsidRPr="00ED2500" w:rsidRDefault="00C44F2B" w:rsidP="00C44F2B">
            <w:pPr>
              <w:rPr>
                <w:noProof/>
                <w:lang w:val="en-US"/>
              </w:rPr>
            </w:pPr>
            <w:r w:rsidRPr="00ED2500">
              <w:rPr>
                <w:noProof/>
              </w:rPr>
              <w:drawing>
                <wp:inline distT="0" distB="0" distL="0" distR="0" wp14:anchorId="3EDDDC69" wp14:editId="605D8BCC">
                  <wp:extent cx="2283210" cy="1296537"/>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15058" t="23841" r="52758" b="22008"/>
                          <a:stretch/>
                        </pic:blipFill>
                        <pic:spPr bwMode="auto">
                          <a:xfrm>
                            <a:off x="0" y="0"/>
                            <a:ext cx="2284369" cy="1297195"/>
                          </a:xfrm>
                          <a:prstGeom prst="rect">
                            <a:avLst/>
                          </a:prstGeom>
                          <a:ln>
                            <a:noFill/>
                          </a:ln>
                          <a:extLst>
                            <a:ext uri="{53640926-AAD7-44D8-BBD7-CCE9431645EC}">
                              <a14:shadowObscured xmlns:a14="http://schemas.microsoft.com/office/drawing/2010/main"/>
                            </a:ext>
                          </a:extLst>
                        </pic:spPr>
                      </pic:pic>
                    </a:graphicData>
                  </a:graphic>
                </wp:inline>
              </w:drawing>
            </w:r>
          </w:p>
        </w:tc>
        <w:tc>
          <w:tcPr>
            <w:tcW w:w="5670" w:type="dxa"/>
          </w:tcPr>
          <w:p w14:paraId="61541E9A" w14:textId="77777777" w:rsidR="00C44F2B" w:rsidRPr="00ED2500" w:rsidRDefault="00C44F2B" w:rsidP="00C44F2B">
            <w:pPr>
              <w:jc w:val="both"/>
              <w:rPr>
                <w:rFonts w:ascii="Times New Roman" w:eastAsia="Calibri" w:hAnsi="Times New Roman"/>
                <w:sz w:val="24"/>
                <w:szCs w:val="24"/>
                <w:lang w:bidi="en-US"/>
              </w:rPr>
            </w:pPr>
            <w:r w:rsidRPr="00ED2500">
              <w:rPr>
                <w:rFonts w:ascii="Times New Roman" w:eastAsia="Calibri" w:hAnsi="Times New Roman"/>
                <w:sz w:val="24"/>
                <w:szCs w:val="24"/>
                <w:lang w:bidi="en-US"/>
              </w:rPr>
              <w:t xml:space="preserve">Откос при пологом залегании поверхностей ослабления при </w:t>
            </w:r>
            <w:r w:rsidRPr="00ED2500">
              <w:rPr>
                <w:rFonts w:ascii="Times New Roman" w:eastAsia="Calibri" w:hAnsi="Times New Roman"/>
                <w:i/>
                <w:sz w:val="24"/>
                <w:szCs w:val="24"/>
                <w:lang w:bidi="en-US"/>
              </w:rPr>
              <w:t>β</w:t>
            </w:r>
            <w:r w:rsidRPr="00ED2500">
              <w:rPr>
                <w:rFonts w:ascii="Times New Roman" w:eastAsia="Calibri" w:hAnsi="Times New Roman"/>
                <w:sz w:val="24"/>
                <w:szCs w:val="24"/>
                <w:lang w:bidi="en-US"/>
              </w:rPr>
              <w:t>&lt;</w:t>
            </w:r>
            <w:r w:rsidRPr="00ED2500">
              <w:rPr>
                <w:rFonts w:ascii="Times New Roman" w:eastAsia="Calibri" w:hAnsi="Times New Roman"/>
                <w:i/>
                <w:sz w:val="24"/>
                <w:szCs w:val="24"/>
                <w:lang w:bidi="en-US"/>
              </w:rPr>
              <w:t>φ'</w:t>
            </w:r>
            <w:r w:rsidRPr="00ED2500">
              <w:rPr>
                <w:rFonts w:ascii="Times New Roman" w:eastAsia="Calibri" w:hAnsi="Times New Roman"/>
                <w:sz w:val="24"/>
                <w:szCs w:val="24"/>
                <w:lang w:bidi="en-US"/>
              </w:rPr>
              <w:t>, -5&lt;</w:t>
            </w:r>
            <w:r w:rsidRPr="00ED2500">
              <w:rPr>
                <w:rFonts w:ascii="Times New Roman" w:eastAsia="Calibri" w:hAnsi="Times New Roman"/>
                <w:i/>
                <w:sz w:val="24"/>
                <w:szCs w:val="24"/>
                <w:lang w:bidi="en-US"/>
              </w:rPr>
              <w:t>β</w:t>
            </w:r>
            <w:r w:rsidRPr="00ED2500">
              <w:rPr>
                <w:rFonts w:ascii="Times New Roman" w:eastAsia="Calibri" w:hAnsi="Times New Roman"/>
                <w:sz w:val="24"/>
                <w:szCs w:val="24"/>
                <w:lang w:bidi="en-US"/>
              </w:rPr>
              <w:t>&lt;25',</w:t>
            </w:r>
          </w:p>
          <w:p w14:paraId="7326E47E" w14:textId="77777777" w:rsidR="00C44F2B" w:rsidRPr="00ED2500" w:rsidRDefault="00C44F2B" w:rsidP="00C44F2B">
            <w:pPr>
              <w:jc w:val="both"/>
              <w:rPr>
                <w:rFonts w:ascii="Times New Roman" w:eastAsia="Calibri" w:hAnsi="Times New Roman"/>
                <w:sz w:val="24"/>
                <w:szCs w:val="24"/>
                <w:lang w:bidi="en-US"/>
              </w:rPr>
            </w:pPr>
            <w:r w:rsidRPr="00ED2500">
              <w:rPr>
                <w:rFonts w:ascii="Times New Roman" w:eastAsia="Calibri" w:hAnsi="Times New Roman"/>
                <w:sz w:val="24"/>
                <w:szCs w:val="24"/>
                <w:lang w:bidi="en-US"/>
              </w:rPr>
              <w:t xml:space="preserve">Для реального откоса расчет должен выполняться путем последовательных приближений с использованием методов приведенных в пунктах </w:t>
            </w:r>
            <w:r w:rsidRPr="00ED2500">
              <w:rPr>
                <w:rFonts w:ascii="Times New Roman" w:eastAsia="Times New Roman" w:hAnsi="Times New Roman"/>
                <w:sz w:val="24"/>
                <w:szCs w:val="24"/>
              </w:rPr>
              <w:t>5.4.1.1-5.4.1.2.</w:t>
            </w:r>
          </w:p>
        </w:tc>
      </w:tr>
      <w:tr w:rsidR="00C44F2B" w:rsidRPr="00ED2500" w14:paraId="2EBCE0C3" w14:textId="77777777" w:rsidTr="00EA200D">
        <w:trPr>
          <w:trHeight w:val="3862"/>
        </w:trPr>
        <w:tc>
          <w:tcPr>
            <w:tcW w:w="534" w:type="dxa"/>
          </w:tcPr>
          <w:p w14:paraId="68F97862" w14:textId="77777777" w:rsidR="00C44F2B" w:rsidRPr="00ED2500" w:rsidRDefault="00C44F2B" w:rsidP="00C44F2B">
            <w:pPr>
              <w:rPr>
                <w:rFonts w:ascii="Times New Roman" w:eastAsia="Calibri" w:hAnsi="Times New Roman"/>
                <w:sz w:val="24"/>
                <w:szCs w:val="24"/>
                <w:lang w:bidi="en-US"/>
              </w:rPr>
            </w:pPr>
            <w:r w:rsidRPr="00ED2500">
              <w:rPr>
                <w:rFonts w:ascii="Times New Roman" w:eastAsia="Calibri" w:hAnsi="Times New Roman"/>
                <w:sz w:val="24"/>
                <w:szCs w:val="24"/>
                <w:lang w:bidi="en-US"/>
              </w:rPr>
              <w:t>11</w:t>
            </w:r>
          </w:p>
        </w:tc>
        <w:tc>
          <w:tcPr>
            <w:tcW w:w="3799" w:type="dxa"/>
          </w:tcPr>
          <w:p w14:paraId="458C239D" w14:textId="77777777" w:rsidR="00C44F2B" w:rsidRPr="00ED2500" w:rsidRDefault="00C44F2B" w:rsidP="00C44F2B">
            <w:pPr>
              <w:rPr>
                <w:rFonts w:ascii="Times New Roman" w:eastAsia="Calibri" w:hAnsi="Times New Roman"/>
                <w:noProof/>
                <w:sz w:val="24"/>
                <w:szCs w:val="24"/>
              </w:rPr>
            </w:pPr>
            <w:r w:rsidRPr="00ED2500">
              <w:rPr>
                <w:noProof/>
              </w:rPr>
              <w:drawing>
                <wp:inline distT="0" distB="0" distL="0" distR="0" wp14:anchorId="7FC90146" wp14:editId="5D42D769">
                  <wp:extent cx="2233916" cy="13906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21983" t="27523" r="54639" b="29358"/>
                          <a:stretch/>
                        </pic:blipFill>
                        <pic:spPr bwMode="auto">
                          <a:xfrm>
                            <a:off x="0" y="0"/>
                            <a:ext cx="2233916" cy="1390650"/>
                          </a:xfrm>
                          <a:prstGeom prst="rect">
                            <a:avLst/>
                          </a:prstGeom>
                          <a:ln>
                            <a:noFill/>
                          </a:ln>
                          <a:extLst>
                            <a:ext uri="{53640926-AAD7-44D8-BBD7-CCE9431645EC}">
                              <a14:shadowObscured xmlns:a14="http://schemas.microsoft.com/office/drawing/2010/main"/>
                            </a:ext>
                          </a:extLst>
                        </pic:spPr>
                      </pic:pic>
                    </a:graphicData>
                  </a:graphic>
                </wp:inline>
              </w:drawing>
            </w:r>
          </w:p>
          <w:p w14:paraId="2C3F19F9" w14:textId="77777777" w:rsidR="00C44F2B" w:rsidRPr="00ED2500" w:rsidRDefault="00C44F2B" w:rsidP="00C44F2B">
            <w:pPr>
              <w:rPr>
                <w:rFonts w:ascii="Times New Roman" w:eastAsia="Calibri" w:hAnsi="Times New Roman"/>
                <w:noProof/>
                <w:sz w:val="24"/>
                <w:szCs w:val="24"/>
              </w:rPr>
            </w:pPr>
            <w:r w:rsidRPr="00ED2500">
              <w:rPr>
                <w:noProof/>
              </w:rPr>
              <w:drawing>
                <wp:inline distT="0" distB="0" distL="0" distR="0" wp14:anchorId="684EB015" wp14:editId="2DC606C6">
                  <wp:extent cx="2275205" cy="1075055"/>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2275205" cy="1075055"/>
                          </a:xfrm>
                          <a:prstGeom prst="rect">
                            <a:avLst/>
                          </a:prstGeom>
                          <a:noFill/>
                          <a:ln>
                            <a:noFill/>
                          </a:ln>
                        </pic:spPr>
                      </pic:pic>
                    </a:graphicData>
                  </a:graphic>
                </wp:inline>
              </w:drawing>
            </w:r>
          </w:p>
        </w:tc>
        <w:tc>
          <w:tcPr>
            <w:tcW w:w="5670" w:type="dxa"/>
          </w:tcPr>
          <w:p w14:paraId="0BD43A6E" w14:textId="77777777" w:rsidR="00C44F2B" w:rsidRPr="00ED2500" w:rsidRDefault="00C44F2B" w:rsidP="00C44F2B">
            <w:pPr>
              <w:jc w:val="both"/>
              <w:rPr>
                <w:rFonts w:ascii="Times New Roman" w:eastAsia="Calibri" w:hAnsi="Times New Roman"/>
                <w:sz w:val="24"/>
                <w:szCs w:val="24"/>
                <w:lang w:bidi="en-US"/>
              </w:rPr>
            </w:pPr>
            <w:r w:rsidRPr="00ED2500">
              <w:rPr>
                <w:rFonts w:ascii="Times New Roman" w:eastAsia="Calibri" w:hAnsi="Times New Roman"/>
                <w:sz w:val="24"/>
                <w:szCs w:val="24"/>
                <w:lang w:bidi="en-US"/>
              </w:rPr>
              <w:t>Откос при наклонном и крутом залегании слоев с падением в сторону выработанного пространства при α&lt;β&lt;90 и β&gt;φ'</w:t>
            </w:r>
          </w:p>
          <w:p w14:paraId="67D240AF" w14:textId="77777777" w:rsidR="00C44F2B" w:rsidRPr="00ED2500" w:rsidRDefault="00C44F2B" w:rsidP="00C44F2B">
            <w:pPr>
              <w:jc w:val="both"/>
              <w:rPr>
                <w:rFonts w:ascii="Times New Roman" w:eastAsia="Calibri" w:hAnsi="Times New Roman"/>
                <w:sz w:val="24"/>
                <w:szCs w:val="24"/>
                <w:lang w:bidi="en-US"/>
              </w:rPr>
            </w:pPr>
            <w:r w:rsidRPr="00ED2500">
              <w:rPr>
                <w:rFonts w:ascii="Times New Roman" w:eastAsia="Calibri" w:hAnsi="Times New Roman"/>
                <w:sz w:val="24"/>
                <w:szCs w:val="24"/>
                <w:lang w:bidi="en-US"/>
              </w:rPr>
              <w:t xml:space="preserve">Для реального откоса расчет должен выполняться путем последовательных приближений с использованием методов приведенных в пунктах </w:t>
            </w:r>
            <w:r w:rsidRPr="00ED2500">
              <w:rPr>
                <w:rFonts w:ascii="Times New Roman" w:eastAsia="Times New Roman" w:hAnsi="Times New Roman"/>
                <w:sz w:val="24"/>
                <w:szCs w:val="24"/>
              </w:rPr>
              <w:t>5.4.1.1-5.4.1.2.</w:t>
            </w:r>
          </w:p>
          <w:p w14:paraId="080878A8" w14:textId="77777777" w:rsidR="00C44F2B" w:rsidRPr="00ED2500" w:rsidRDefault="00C44F2B" w:rsidP="00C44F2B">
            <w:pPr>
              <w:jc w:val="both"/>
              <w:rPr>
                <w:rFonts w:ascii="Times New Roman" w:eastAsia="Calibri" w:hAnsi="Times New Roman"/>
                <w:sz w:val="24"/>
                <w:szCs w:val="24"/>
                <w:lang w:bidi="en-US"/>
              </w:rPr>
            </w:pPr>
            <w:r w:rsidRPr="00ED2500">
              <w:rPr>
                <w:rFonts w:ascii="Times New Roman" w:eastAsia="Calibri" w:hAnsi="Times New Roman"/>
                <w:sz w:val="24"/>
                <w:szCs w:val="24"/>
                <w:lang w:bidi="en-US"/>
              </w:rPr>
              <w:t>Частным случаем является откос, подсеченный нарушением. В этом случае поверхность скольжения в верхней части совпадает с нарушением.</w:t>
            </w:r>
          </w:p>
          <w:p w14:paraId="48097AE8" w14:textId="77777777" w:rsidR="00C44F2B" w:rsidRPr="00ED2500" w:rsidRDefault="00C44F2B" w:rsidP="00C44F2B">
            <w:pPr>
              <w:rPr>
                <w:rFonts w:ascii="Times New Roman" w:eastAsia="Calibri" w:hAnsi="Times New Roman"/>
                <w:sz w:val="24"/>
                <w:szCs w:val="24"/>
                <w:lang w:bidi="en-US"/>
              </w:rPr>
            </w:pPr>
          </w:p>
        </w:tc>
      </w:tr>
      <w:tr w:rsidR="00C44F2B" w:rsidRPr="00ED2500" w14:paraId="122335A7" w14:textId="77777777" w:rsidTr="00EA200D">
        <w:tc>
          <w:tcPr>
            <w:tcW w:w="534" w:type="dxa"/>
          </w:tcPr>
          <w:p w14:paraId="1F076173" w14:textId="77777777" w:rsidR="00C44F2B" w:rsidRPr="00ED2500" w:rsidRDefault="00C44F2B" w:rsidP="00C44F2B">
            <w:pPr>
              <w:rPr>
                <w:rFonts w:ascii="Times New Roman" w:eastAsia="Calibri" w:hAnsi="Times New Roman"/>
                <w:sz w:val="24"/>
                <w:szCs w:val="24"/>
                <w:lang w:bidi="en-US"/>
              </w:rPr>
            </w:pPr>
            <w:r w:rsidRPr="00ED2500">
              <w:rPr>
                <w:rFonts w:ascii="Times New Roman" w:eastAsia="Calibri" w:hAnsi="Times New Roman"/>
                <w:sz w:val="24"/>
                <w:szCs w:val="24"/>
                <w:lang w:bidi="en-US"/>
              </w:rPr>
              <w:t>12</w:t>
            </w:r>
          </w:p>
        </w:tc>
        <w:tc>
          <w:tcPr>
            <w:tcW w:w="3799" w:type="dxa"/>
          </w:tcPr>
          <w:p w14:paraId="79322CA0" w14:textId="77777777" w:rsidR="00C44F2B" w:rsidRPr="00ED2500" w:rsidRDefault="00C44F2B" w:rsidP="00C44F2B">
            <w:pPr>
              <w:rPr>
                <w:rFonts w:ascii="Times New Roman" w:eastAsia="Calibri" w:hAnsi="Times New Roman"/>
                <w:sz w:val="24"/>
                <w:szCs w:val="24"/>
                <w:lang w:bidi="en-US"/>
              </w:rPr>
            </w:pPr>
            <w:r w:rsidRPr="00ED2500">
              <w:rPr>
                <w:rFonts w:ascii="Times New Roman" w:eastAsia="Calibri" w:hAnsi="Times New Roman"/>
                <w:noProof/>
                <w:sz w:val="24"/>
                <w:szCs w:val="24"/>
              </w:rPr>
              <w:drawing>
                <wp:inline distT="0" distB="0" distL="0" distR="0" wp14:anchorId="20FE980C" wp14:editId="621BCE16">
                  <wp:extent cx="2272030" cy="1296035"/>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72030" cy="1296035"/>
                          </a:xfrm>
                          <a:prstGeom prst="rect">
                            <a:avLst/>
                          </a:prstGeom>
                          <a:noFill/>
                          <a:ln>
                            <a:noFill/>
                          </a:ln>
                        </pic:spPr>
                      </pic:pic>
                    </a:graphicData>
                  </a:graphic>
                </wp:inline>
              </w:drawing>
            </w:r>
          </w:p>
        </w:tc>
        <w:tc>
          <w:tcPr>
            <w:tcW w:w="5670" w:type="dxa"/>
          </w:tcPr>
          <w:p w14:paraId="14E6EAA4" w14:textId="77777777" w:rsidR="00C44F2B" w:rsidRPr="00ED2500" w:rsidRDefault="00C44F2B" w:rsidP="00C44F2B">
            <w:pPr>
              <w:rPr>
                <w:rFonts w:ascii="Times New Roman" w:eastAsia="Calibri" w:hAnsi="Times New Roman"/>
                <w:sz w:val="24"/>
                <w:szCs w:val="24"/>
                <w:lang w:bidi="en-US"/>
              </w:rPr>
            </w:pPr>
            <w:r w:rsidRPr="00ED2500">
              <w:rPr>
                <w:rFonts w:ascii="Times New Roman" w:eastAsia="Calibri" w:hAnsi="Times New Roman"/>
                <w:sz w:val="24"/>
                <w:szCs w:val="24"/>
                <w:lang w:bidi="en-US"/>
              </w:rPr>
              <w:t>Мульдообразное залегание пород.</w:t>
            </w:r>
          </w:p>
          <w:p w14:paraId="79C45A6F" w14:textId="77777777" w:rsidR="00C44F2B" w:rsidRPr="00ED2500" w:rsidRDefault="00C44F2B" w:rsidP="00C44F2B">
            <w:pPr>
              <w:jc w:val="both"/>
              <w:rPr>
                <w:rFonts w:ascii="Times New Roman" w:eastAsia="Calibri" w:hAnsi="Times New Roman"/>
                <w:sz w:val="24"/>
                <w:szCs w:val="24"/>
                <w:lang w:bidi="en-US"/>
              </w:rPr>
            </w:pPr>
            <w:r w:rsidRPr="00ED2500">
              <w:rPr>
                <w:rFonts w:ascii="Times New Roman" w:eastAsia="Calibri" w:hAnsi="Times New Roman"/>
                <w:sz w:val="24"/>
                <w:szCs w:val="24"/>
                <w:lang w:bidi="en-US"/>
              </w:rPr>
              <w:t xml:space="preserve">Для реального откоса расчет должен выполняться путем последовательных приближений с использованием методов приведенных в пунктах </w:t>
            </w:r>
            <w:r w:rsidRPr="00ED2500">
              <w:rPr>
                <w:rFonts w:ascii="Times New Roman" w:eastAsia="Times New Roman" w:hAnsi="Times New Roman"/>
                <w:sz w:val="24"/>
                <w:szCs w:val="24"/>
              </w:rPr>
              <w:t>5.4.1.1-5.4.1.2.</w:t>
            </w:r>
          </w:p>
          <w:p w14:paraId="7CCE51C0" w14:textId="77777777" w:rsidR="00C44F2B" w:rsidRPr="00ED2500" w:rsidRDefault="00C44F2B" w:rsidP="00C44F2B">
            <w:pPr>
              <w:rPr>
                <w:rFonts w:ascii="Times New Roman" w:eastAsia="Calibri" w:hAnsi="Times New Roman"/>
                <w:sz w:val="24"/>
                <w:szCs w:val="24"/>
                <w:lang w:bidi="en-US"/>
              </w:rPr>
            </w:pPr>
          </w:p>
        </w:tc>
      </w:tr>
      <w:tr w:rsidR="00C44F2B" w:rsidRPr="00ED2500" w14:paraId="5817678B" w14:textId="77777777" w:rsidTr="00EA200D">
        <w:tc>
          <w:tcPr>
            <w:tcW w:w="534" w:type="dxa"/>
          </w:tcPr>
          <w:p w14:paraId="6BCE07BB" w14:textId="77777777" w:rsidR="00C44F2B" w:rsidRPr="00ED2500" w:rsidRDefault="00C44F2B" w:rsidP="00C44F2B">
            <w:pPr>
              <w:rPr>
                <w:rFonts w:ascii="Times New Roman" w:eastAsia="Calibri" w:hAnsi="Times New Roman"/>
                <w:sz w:val="24"/>
                <w:szCs w:val="24"/>
                <w:lang w:bidi="en-US"/>
              </w:rPr>
            </w:pPr>
            <w:r w:rsidRPr="00ED2500">
              <w:rPr>
                <w:rFonts w:ascii="Times New Roman" w:eastAsia="Calibri" w:hAnsi="Times New Roman"/>
                <w:sz w:val="24"/>
                <w:szCs w:val="24"/>
                <w:lang w:bidi="en-US"/>
              </w:rPr>
              <w:t>13</w:t>
            </w:r>
          </w:p>
        </w:tc>
        <w:tc>
          <w:tcPr>
            <w:tcW w:w="3799" w:type="dxa"/>
          </w:tcPr>
          <w:p w14:paraId="5A0B7663" w14:textId="77777777" w:rsidR="00C44F2B" w:rsidRPr="00ED2500" w:rsidRDefault="00C44F2B" w:rsidP="00C44F2B">
            <w:pPr>
              <w:rPr>
                <w:rFonts w:ascii="Times New Roman" w:eastAsia="Calibri" w:hAnsi="Times New Roman"/>
                <w:sz w:val="24"/>
                <w:szCs w:val="24"/>
                <w:lang w:bidi="en-US"/>
              </w:rPr>
            </w:pPr>
            <w:r w:rsidRPr="00ED2500">
              <w:rPr>
                <w:rFonts w:ascii="Times New Roman" w:eastAsia="Calibri" w:hAnsi="Times New Roman"/>
                <w:noProof/>
                <w:sz w:val="24"/>
                <w:szCs w:val="24"/>
              </w:rPr>
              <w:drawing>
                <wp:inline distT="0" distB="0" distL="0" distR="0" wp14:anchorId="5FBE1801" wp14:editId="1AABBB6D">
                  <wp:extent cx="2266315" cy="1110615"/>
                  <wp:effectExtent l="0" t="0" r="635"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66315" cy="1110615"/>
                          </a:xfrm>
                          <a:prstGeom prst="rect">
                            <a:avLst/>
                          </a:prstGeom>
                          <a:noFill/>
                          <a:ln>
                            <a:noFill/>
                          </a:ln>
                        </pic:spPr>
                      </pic:pic>
                    </a:graphicData>
                  </a:graphic>
                </wp:inline>
              </w:drawing>
            </w:r>
          </w:p>
        </w:tc>
        <w:tc>
          <w:tcPr>
            <w:tcW w:w="5670" w:type="dxa"/>
          </w:tcPr>
          <w:p w14:paraId="04C98BB6" w14:textId="77777777" w:rsidR="00C44F2B" w:rsidRPr="00ED2500" w:rsidRDefault="00C44F2B" w:rsidP="00C44F2B">
            <w:pPr>
              <w:jc w:val="both"/>
              <w:rPr>
                <w:rFonts w:ascii="Times New Roman" w:eastAsia="Calibri" w:hAnsi="Times New Roman"/>
                <w:sz w:val="24"/>
                <w:szCs w:val="24"/>
                <w:lang w:bidi="en-US"/>
              </w:rPr>
            </w:pPr>
            <w:r w:rsidRPr="00ED2500">
              <w:rPr>
                <w:rFonts w:ascii="Times New Roman" w:eastAsia="Calibri" w:hAnsi="Times New Roman"/>
                <w:sz w:val="24"/>
                <w:szCs w:val="24"/>
                <w:lang w:bidi="en-US"/>
              </w:rPr>
              <w:t xml:space="preserve">Откос с несогласным крутым падением слоев (обратное падение) при  50≤ </w:t>
            </w:r>
            <w:r w:rsidRPr="00ED2500">
              <w:rPr>
                <w:rFonts w:ascii="Times New Roman" w:eastAsia="Calibri" w:hAnsi="Times New Roman"/>
                <w:i/>
                <w:sz w:val="24"/>
                <w:szCs w:val="24"/>
                <w:lang w:bidi="en-US"/>
              </w:rPr>
              <w:t>β</w:t>
            </w:r>
            <w:r w:rsidRPr="00ED2500">
              <w:rPr>
                <w:rFonts w:ascii="Times New Roman" w:eastAsia="Calibri" w:hAnsi="Times New Roman"/>
                <w:sz w:val="24"/>
                <w:szCs w:val="24"/>
                <w:lang w:bidi="en-US"/>
              </w:rPr>
              <w:t>≤90.</w:t>
            </w:r>
          </w:p>
          <w:p w14:paraId="43016D21" w14:textId="77777777" w:rsidR="00C44F2B" w:rsidRPr="00ED2500" w:rsidRDefault="00C44F2B" w:rsidP="00C44F2B">
            <w:pPr>
              <w:jc w:val="both"/>
              <w:rPr>
                <w:rFonts w:ascii="Times New Roman" w:eastAsia="Calibri" w:hAnsi="Times New Roman"/>
                <w:sz w:val="24"/>
                <w:szCs w:val="24"/>
                <w:lang w:bidi="en-US"/>
              </w:rPr>
            </w:pPr>
            <w:r w:rsidRPr="00ED2500">
              <w:rPr>
                <w:rFonts w:ascii="Times New Roman" w:eastAsia="Calibri" w:hAnsi="Times New Roman"/>
                <w:sz w:val="24"/>
                <w:szCs w:val="24"/>
                <w:lang w:bidi="en-US"/>
              </w:rPr>
              <w:t xml:space="preserve">В качестве приближенного и грубого подхода допустимо введения в угол изотропного откоса (αиз) поправок (Δα) на основании графика (рисунок 5.5): </w:t>
            </w:r>
          </w:p>
          <w:p w14:paraId="28C464AE" w14:textId="77777777" w:rsidR="00C44F2B" w:rsidRPr="00ED2500" w:rsidRDefault="00C44F2B" w:rsidP="00C44F2B">
            <w:pPr>
              <w:jc w:val="center"/>
              <w:rPr>
                <w:rFonts w:ascii="Times New Roman" w:eastAsia="Calibri" w:hAnsi="Times New Roman"/>
                <w:sz w:val="24"/>
                <w:szCs w:val="24"/>
                <w:lang w:bidi="en-US"/>
              </w:rPr>
            </w:pPr>
            <w:r w:rsidRPr="00ED2500">
              <w:rPr>
                <w:rFonts w:ascii="Times New Roman" w:eastAsia="Times New Roman" w:hAnsi="Times New Roman" w:cs="Times New Roman"/>
                <w:position w:val="-12"/>
                <w:sz w:val="24"/>
                <w:szCs w:val="24"/>
                <w:lang w:eastAsia="ru-RU"/>
              </w:rPr>
              <w:object w:dxaOrig="1460" w:dyaOrig="360" w14:anchorId="49420F00">
                <v:shape id="_x0000_i1047" type="#_x0000_t75" style="width:1in;height:19.35pt" o:ole="">
                  <v:imagedata r:id="rId71" o:title=""/>
                </v:shape>
                <o:OLEObject Type="Embed" ProgID="Equation.3" ShapeID="_x0000_i1047" DrawAspect="Content" ObjectID="_1622029790" r:id="rId72"/>
              </w:object>
            </w:r>
          </w:p>
          <w:p w14:paraId="11572AF3" w14:textId="77777777" w:rsidR="00C44F2B" w:rsidRPr="00ED2500" w:rsidRDefault="00C44F2B" w:rsidP="00C44F2B">
            <w:pPr>
              <w:jc w:val="both"/>
              <w:rPr>
                <w:rFonts w:ascii="Times New Roman" w:eastAsia="Calibri" w:hAnsi="Times New Roman"/>
                <w:sz w:val="24"/>
                <w:szCs w:val="24"/>
                <w:lang w:bidi="en-US"/>
              </w:rPr>
            </w:pPr>
            <w:r w:rsidRPr="00ED2500">
              <w:rPr>
                <w:rFonts w:ascii="Times New Roman" w:eastAsia="Calibri" w:hAnsi="Times New Roman"/>
                <w:sz w:val="24"/>
                <w:szCs w:val="24"/>
                <w:lang w:bidi="en-US"/>
              </w:rPr>
              <w:t>Для более точной оценки необходимо проводить физическое или численное моделирование</w:t>
            </w:r>
          </w:p>
        </w:tc>
      </w:tr>
      <w:tr w:rsidR="00C44F2B" w:rsidRPr="00ED2500" w14:paraId="4F9B4228" w14:textId="77777777" w:rsidTr="00EA200D">
        <w:tc>
          <w:tcPr>
            <w:tcW w:w="534" w:type="dxa"/>
          </w:tcPr>
          <w:p w14:paraId="14EC3357" w14:textId="77777777" w:rsidR="00C44F2B" w:rsidRPr="00ED2500" w:rsidRDefault="00C44F2B" w:rsidP="00C44F2B">
            <w:pPr>
              <w:rPr>
                <w:rFonts w:ascii="Times New Roman" w:eastAsia="Calibri" w:hAnsi="Times New Roman"/>
                <w:sz w:val="24"/>
                <w:szCs w:val="24"/>
                <w:lang w:bidi="en-US"/>
              </w:rPr>
            </w:pPr>
            <w:r w:rsidRPr="00ED2500">
              <w:rPr>
                <w:rFonts w:ascii="Times New Roman" w:eastAsia="Calibri" w:hAnsi="Times New Roman"/>
                <w:sz w:val="24"/>
                <w:szCs w:val="24"/>
                <w:lang w:bidi="en-US"/>
              </w:rPr>
              <w:t>14</w:t>
            </w:r>
          </w:p>
        </w:tc>
        <w:tc>
          <w:tcPr>
            <w:tcW w:w="3799" w:type="dxa"/>
          </w:tcPr>
          <w:p w14:paraId="447A3D0A" w14:textId="77777777" w:rsidR="00C44F2B" w:rsidRPr="00ED2500" w:rsidRDefault="00C44F2B" w:rsidP="00C44F2B">
            <w:pPr>
              <w:rPr>
                <w:noProof/>
              </w:rPr>
            </w:pPr>
            <w:r w:rsidRPr="00ED2500">
              <w:rPr>
                <w:noProof/>
              </w:rPr>
              <w:drawing>
                <wp:inline distT="0" distB="0" distL="0" distR="0" wp14:anchorId="06465B01" wp14:editId="541DED55">
                  <wp:extent cx="2209360" cy="1842434"/>
                  <wp:effectExtent l="0" t="0" r="635" b="571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17783" t="24183" r="57904" b="15743"/>
                          <a:stretch/>
                        </pic:blipFill>
                        <pic:spPr bwMode="auto">
                          <a:xfrm>
                            <a:off x="0" y="0"/>
                            <a:ext cx="2209409" cy="1842475"/>
                          </a:xfrm>
                          <a:prstGeom prst="rect">
                            <a:avLst/>
                          </a:prstGeom>
                          <a:ln>
                            <a:noFill/>
                          </a:ln>
                          <a:extLst>
                            <a:ext uri="{53640926-AAD7-44D8-BBD7-CCE9431645EC}">
                              <a14:shadowObscured xmlns:a14="http://schemas.microsoft.com/office/drawing/2010/main"/>
                            </a:ext>
                          </a:extLst>
                        </pic:spPr>
                      </pic:pic>
                    </a:graphicData>
                  </a:graphic>
                </wp:inline>
              </w:drawing>
            </w:r>
          </w:p>
        </w:tc>
        <w:tc>
          <w:tcPr>
            <w:tcW w:w="5670" w:type="dxa"/>
          </w:tcPr>
          <w:p w14:paraId="20847776" w14:textId="77777777" w:rsidR="00C44F2B" w:rsidRPr="00ED2500" w:rsidRDefault="00C44F2B" w:rsidP="00C44F2B">
            <w:pPr>
              <w:rPr>
                <w:rFonts w:ascii="Times New Roman" w:eastAsia="Calibri" w:hAnsi="Times New Roman"/>
                <w:sz w:val="24"/>
                <w:szCs w:val="24"/>
                <w:lang w:bidi="en-US"/>
              </w:rPr>
            </w:pPr>
            <w:r w:rsidRPr="00ED2500">
              <w:rPr>
                <w:rFonts w:ascii="Times New Roman" w:eastAsia="Calibri" w:hAnsi="Times New Roman"/>
                <w:sz w:val="24"/>
                <w:szCs w:val="24"/>
                <w:lang w:bidi="en-US"/>
              </w:rPr>
              <w:t xml:space="preserve">Выпуклый откос. </w:t>
            </w:r>
          </w:p>
          <w:p w14:paraId="14E7A0A5" w14:textId="77777777" w:rsidR="00C44F2B" w:rsidRPr="00ED2500" w:rsidRDefault="00C44F2B" w:rsidP="00C44F2B">
            <w:pPr>
              <w:jc w:val="both"/>
              <w:rPr>
                <w:rFonts w:ascii="Times New Roman" w:eastAsia="Calibri" w:hAnsi="Times New Roman"/>
                <w:sz w:val="24"/>
                <w:szCs w:val="24"/>
                <w:lang w:bidi="en-US"/>
              </w:rPr>
            </w:pPr>
            <w:r w:rsidRPr="00ED2500">
              <w:rPr>
                <w:rFonts w:ascii="Times New Roman" w:eastAsia="Calibri" w:hAnsi="Times New Roman"/>
                <w:sz w:val="24"/>
                <w:szCs w:val="24"/>
                <w:lang w:bidi="en-US"/>
              </w:rPr>
              <w:t xml:space="preserve">Для реального откоса расчет должен выполняться путем последовательных приближений с использованием методов приведенных в пунктах </w:t>
            </w:r>
            <w:r w:rsidRPr="00ED2500">
              <w:rPr>
                <w:rFonts w:ascii="Times New Roman" w:eastAsia="Times New Roman" w:hAnsi="Times New Roman"/>
                <w:sz w:val="24"/>
                <w:szCs w:val="24"/>
              </w:rPr>
              <w:t>5.4.1.1-5.4.1.2.</w:t>
            </w:r>
          </w:p>
          <w:p w14:paraId="150A84F4" w14:textId="77777777" w:rsidR="00C44F2B" w:rsidRPr="00ED2500" w:rsidRDefault="00C44F2B" w:rsidP="00C44F2B">
            <w:pPr>
              <w:rPr>
                <w:rFonts w:ascii="Times New Roman" w:eastAsia="Calibri" w:hAnsi="Times New Roman"/>
                <w:sz w:val="24"/>
                <w:szCs w:val="24"/>
                <w:lang w:bidi="en-US"/>
              </w:rPr>
            </w:pPr>
          </w:p>
        </w:tc>
      </w:tr>
      <w:tr w:rsidR="00C44F2B" w:rsidRPr="00ED2500" w14:paraId="6C91ECA2" w14:textId="77777777" w:rsidTr="00EA200D">
        <w:tc>
          <w:tcPr>
            <w:tcW w:w="534" w:type="dxa"/>
          </w:tcPr>
          <w:p w14:paraId="1245D73E" w14:textId="77777777" w:rsidR="00C44F2B" w:rsidRPr="00ED2500" w:rsidRDefault="00C44F2B" w:rsidP="00C44F2B">
            <w:pPr>
              <w:rPr>
                <w:rFonts w:ascii="Times New Roman" w:eastAsia="Calibri" w:hAnsi="Times New Roman"/>
                <w:sz w:val="24"/>
                <w:szCs w:val="24"/>
                <w:lang w:bidi="en-US"/>
              </w:rPr>
            </w:pPr>
            <w:r w:rsidRPr="00ED2500">
              <w:rPr>
                <w:rFonts w:ascii="Times New Roman" w:eastAsia="Calibri" w:hAnsi="Times New Roman"/>
                <w:sz w:val="24"/>
                <w:szCs w:val="24"/>
                <w:lang w:bidi="en-US"/>
              </w:rPr>
              <w:t>15</w:t>
            </w:r>
          </w:p>
        </w:tc>
        <w:tc>
          <w:tcPr>
            <w:tcW w:w="3799" w:type="dxa"/>
            <w:vAlign w:val="center"/>
          </w:tcPr>
          <w:p w14:paraId="1C5F2FC8" w14:textId="77777777" w:rsidR="00C44F2B" w:rsidRPr="00ED2500" w:rsidRDefault="00C44F2B" w:rsidP="00C44F2B">
            <w:pPr>
              <w:rPr>
                <w:noProof/>
              </w:rPr>
            </w:pPr>
            <w:r w:rsidRPr="00ED2500">
              <w:rPr>
                <w:rFonts w:ascii="Times New Roman" w:eastAsia="Calibri" w:hAnsi="Times New Roman"/>
                <w:sz w:val="24"/>
                <w:szCs w:val="24"/>
                <w:lang w:bidi="en-US"/>
              </w:rPr>
              <w:t>Комбинация различных видов деформирования</w:t>
            </w:r>
          </w:p>
        </w:tc>
        <w:tc>
          <w:tcPr>
            <w:tcW w:w="5670" w:type="dxa"/>
          </w:tcPr>
          <w:p w14:paraId="0AB8BF5C" w14:textId="77777777" w:rsidR="00C44F2B" w:rsidRPr="00ED2500" w:rsidRDefault="00C44F2B" w:rsidP="00C44F2B">
            <w:pPr>
              <w:jc w:val="both"/>
              <w:rPr>
                <w:rFonts w:ascii="Times New Roman" w:eastAsia="Calibri" w:hAnsi="Times New Roman"/>
                <w:sz w:val="24"/>
                <w:szCs w:val="24"/>
                <w:lang w:bidi="en-US"/>
              </w:rPr>
            </w:pPr>
            <w:r w:rsidRPr="00ED2500">
              <w:rPr>
                <w:rFonts w:ascii="Times New Roman" w:eastAsia="Calibri" w:hAnsi="Times New Roman"/>
                <w:sz w:val="24"/>
                <w:szCs w:val="24"/>
                <w:lang w:bidi="en-US"/>
              </w:rPr>
              <w:t xml:space="preserve">Расчет должен выполняться путем последовательных приближений с использованием методов приведенных в пунктах </w:t>
            </w:r>
            <w:r w:rsidRPr="00ED2500">
              <w:rPr>
                <w:rFonts w:ascii="Times New Roman" w:eastAsia="Times New Roman" w:hAnsi="Times New Roman"/>
                <w:sz w:val="24"/>
                <w:szCs w:val="24"/>
              </w:rPr>
              <w:t>5.4.1.1-5.4.1.2 и/или с применением физического или численного моделирования</w:t>
            </w:r>
          </w:p>
        </w:tc>
      </w:tr>
    </w:tbl>
    <w:p w14:paraId="352FF63E" w14:textId="77777777" w:rsidR="00C44F2B" w:rsidRPr="00ED2500" w:rsidRDefault="00C44F2B" w:rsidP="00C44F2B">
      <w:pPr>
        <w:rPr>
          <w:rFonts w:ascii="Times New Roman" w:eastAsia="Calibri" w:hAnsi="Times New Roman"/>
          <w:sz w:val="24"/>
          <w:szCs w:val="24"/>
          <w:lang w:eastAsia="en-US" w:bidi="en-US"/>
        </w:rPr>
      </w:pPr>
    </w:p>
    <w:p w14:paraId="0C0677E0" w14:textId="77777777" w:rsidR="00C44F2B" w:rsidRPr="00ED2500" w:rsidRDefault="00C44F2B" w:rsidP="00C44F2B">
      <w:pPr>
        <w:rPr>
          <w:rFonts w:ascii="Times New Roman" w:eastAsia="Calibri" w:hAnsi="Times New Roman"/>
          <w:sz w:val="24"/>
          <w:szCs w:val="24"/>
          <w:lang w:eastAsia="en-US" w:bidi="en-US"/>
        </w:rPr>
      </w:pPr>
    </w:p>
    <w:p w14:paraId="6F318D8F" w14:textId="77777777" w:rsidR="00C44F2B" w:rsidRPr="00ED2500" w:rsidRDefault="00C44F2B" w:rsidP="00C44F2B">
      <w:pPr>
        <w:rPr>
          <w:rFonts w:ascii="Times New Roman" w:eastAsia="Calibri" w:hAnsi="Times New Roman"/>
          <w:sz w:val="24"/>
          <w:szCs w:val="24"/>
          <w:lang w:eastAsia="en-US" w:bidi="en-US"/>
        </w:rPr>
      </w:pPr>
    </w:p>
    <w:p w14:paraId="5B10A833" w14:textId="77777777" w:rsidR="00C44F2B" w:rsidRPr="00ED2500" w:rsidRDefault="00C44F2B" w:rsidP="00C44F2B">
      <w:pPr>
        <w:rPr>
          <w:rFonts w:ascii="Times New Roman" w:eastAsia="Calibri" w:hAnsi="Times New Roman"/>
          <w:sz w:val="24"/>
          <w:szCs w:val="24"/>
          <w:lang w:eastAsia="en-US" w:bidi="en-US"/>
        </w:rPr>
      </w:pPr>
    </w:p>
    <w:p w14:paraId="2911931B" w14:textId="77777777" w:rsidR="00C44F2B" w:rsidRPr="00ED2500" w:rsidRDefault="00C44F2B" w:rsidP="00C44F2B">
      <w:pPr>
        <w:rPr>
          <w:rFonts w:ascii="Times New Roman" w:eastAsia="Calibri" w:hAnsi="Times New Roman"/>
          <w:sz w:val="24"/>
          <w:szCs w:val="24"/>
          <w:lang w:eastAsia="en-US" w:bidi="en-US"/>
        </w:rPr>
      </w:pPr>
    </w:p>
    <w:p w14:paraId="22453FD6" w14:textId="77777777" w:rsidR="00C44F2B" w:rsidRPr="00ED2500" w:rsidRDefault="00C44F2B" w:rsidP="00C44F2B">
      <w:pPr>
        <w:rPr>
          <w:rFonts w:ascii="Times New Roman" w:eastAsia="Calibri" w:hAnsi="Times New Roman"/>
          <w:sz w:val="24"/>
          <w:szCs w:val="24"/>
          <w:lang w:eastAsia="en-US" w:bidi="en-US"/>
        </w:rPr>
      </w:pPr>
    </w:p>
    <w:p w14:paraId="55AEC417" w14:textId="77777777" w:rsidR="00C44F2B" w:rsidRPr="00ED2500" w:rsidRDefault="00C44F2B" w:rsidP="00C44F2B">
      <w:pPr>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br w:type="page"/>
      </w:r>
    </w:p>
    <w:p w14:paraId="2CA58DE8" w14:textId="77777777" w:rsidR="00C44F2B" w:rsidRPr="00ED2500" w:rsidRDefault="00C44F2B" w:rsidP="00C44F2B">
      <w:pPr>
        <w:spacing w:after="0" w:line="360" w:lineRule="auto"/>
        <w:ind w:firstLine="709"/>
        <w:jc w:val="both"/>
        <w:rPr>
          <w:rFonts w:ascii="Times New Roman" w:eastAsia="Calibri" w:hAnsi="Times New Roman"/>
          <w:sz w:val="24"/>
          <w:szCs w:val="24"/>
          <w:lang w:eastAsia="en-US" w:bidi="en-US"/>
        </w:rPr>
        <w:sectPr w:rsidR="00C44F2B" w:rsidRPr="00ED2500" w:rsidSect="00EA200D">
          <w:pgSz w:w="11906" w:h="16838"/>
          <w:pgMar w:top="1134" w:right="851" w:bottom="1134" w:left="1701" w:header="709" w:footer="709" w:gutter="0"/>
          <w:cols w:space="708"/>
          <w:docGrid w:linePitch="360"/>
        </w:sectPr>
      </w:pPr>
    </w:p>
    <w:p w14:paraId="6641D82B" w14:textId="77777777" w:rsidR="00C44F2B" w:rsidRPr="00ED2500" w:rsidRDefault="00C44F2B" w:rsidP="00C44F2B">
      <w:pPr>
        <w:jc w:val="center"/>
        <w:rPr>
          <w:rFonts w:eastAsiaTheme="minorHAnsi" w:cstheme="minorBidi"/>
          <w:lang w:eastAsia="en-US" w:bidi="en-US"/>
        </w:rPr>
      </w:pPr>
      <w:r w:rsidRPr="00ED2500">
        <w:rPr>
          <w:rFonts w:eastAsiaTheme="minorHAnsi" w:cstheme="minorBidi"/>
          <w:noProof/>
        </w:rPr>
        <w:drawing>
          <wp:inline distT="0" distB="0" distL="0" distR="0" wp14:anchorId="1B26CA05" wp14:editId="3A20EA1F">
            <wp:extent cx="4992901" cy="8297839"/>
            <wp:effectExtent l="0" t="0" r="0" b="8255"/>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74" cstate="print">
                      <a:lum contrast="20000"/>
                      <a:extLst>
                        <a:ext uri="{28A0092B-C50C-407E-A947-70E740481C1C}">
                          <a14:useLocalDpi xmlns:a14="http://schemas.microsoft.com/office/drawing/2010/main"/>
                        </a:ext>
                      </a:extLst>
                    </a:blip>
                    <a:srcRect/>
                    <a:stretch>
                      <a:fillRect/>
                    </a:stretch>
                  </pic:blipFill>
                  <pic:spPr bwMode="auto">
                    <a:xfrm>
                      <a:off x="0" y="0"/>
                      <a:ext cx="4995272" cy="8301780"/>
                    </a:xfrm>
                    <a:prstGeom prst="rect">
                      <a:avLst/>
                    </a:prstGeom>
                    <a:noFill/>
                    <a:ln>
                      <a:noFill/>
                    </a:ln>
                  </pic:spPr>
                </pic:pic>
              </a:graphicData>
            </a:graphic>
          </wp:inline>
        </w:drawing>
      </w:r>
    </w:p>
    <w:p w14:paraId="070ED020" w14:textId="77777777" w:rsidR="00C44F2B" w:rsidRPr="00ED2500" w:rsidRDefault="00C44F2B" w:rsidP="00C44F2B">
      <w:pPr>
        <w:jc w:val="center"/>
        <w:rPr>
          <w:rFonts w:ascii="Times New Roman" w:eastAsia="Calibri" w:hAnsi="Times New Roman"/>
          <w:i/>
          <w:sz w:val="24"/>
          <w:szCs w:val="24"/>
          <w:lang w:eastAsia="en-US" w:bidi="en-US"/>
        </w:rPr>
      </w:pPr>
      <w:r w:rsidRPr="00ED2500">
        <w:rPr>
          <w:rFonts w:ascii="Times New Roman" w:eastAsiaTheme="minorHAnsi" w:hAnsi="Times New Roman"/>
          <w:b/>
          <w:sz w:val="24"/>
          <w:szCs w:val="24"/>
          <w:lang w:eastAsia="en-US"/>
        </w:rPr>
        <w:t>Рисунок 5.4</w:t>
      </w:r>
      <w:r w:rsidRPr="00ED2500">
        <w:rPr>
          <w:rFonts w:ascii="Times New Roman" w:eastAsiaTheme="minorHAnsi" w:hAnsi="Times New Roman"/>
          <w:sz w:val="24"/>
          <w:szCs w:val="24"/>
          <w:lang w:eastAsia="en-US"/>
        </w:rPr>
        <w:t xml:space="preserve"> – График зависимости между высотой плоского изотропного откоса H и его углом наклона α для различных углов внутреннего трения φ и сцепления пород в массиве</w:t>
      </w:r>
      <w:r w:rsidRPr="00ED2500">
        <w:rPr>
          <w:rFonts w:ascii="Times New Roman" w:eastAsia="Calibri" w:hAnsi="Times New Roman"/>
          <w:sz w:val="24"/>
          <w:szCs w:val="24"/>
          <w:lang w:eastAsia="en-US" w:bidi="en-US"/>
        </w:rPr>
        <w:t xml:space="preserve"> </w:t>
      </w:r>
    </w:p>
    <w:p w14:paraId="5E5321AE" w14:textId="77777777" w:rsidR="00C44F2B" w:rsidRPr="00ED2500" w:rsidRDefault="00C44F2B" w:rsidP="00C44F2B">
      <w:pPr>
        <w:rPr>
          <w:rFonts w:ascii="Times New Roman" w:eastAsia="Calibri" w:hAnsi="Times New Roman" w:cstheme="majorBidi"/>
          <w:bCs/>
          <w:i/>
          <w:sz w:val="24"/>
          <w:szCs w:val="26"/>
          <w:lang w:eastAsia="en-US" w:bidi="en-US"/>
        </w:rPr>
      </w:pPr>
      <w:r w:rsidRPr="00ED2500">
        <w:rPr>
          <w:rFonts w:eastAsia="Calibri" w:cstheme="minorBidi"/>
          <w:b/>
          <w:i/>
          <w:lang w:eastAsia="en-US" w:bidi="en-US"/>
        </w:rPr>
        <w:br w:type="page"/>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C44F2B" w:rsidRPr="00ED2500" w14:paraId="6DF48964" w14:textId="77777777" w:rsidTr="00EA200D">
        <w:tc>
          <w:tcPr>
            <w:tcW w:w="4785" w:type="dxa"/>
          </w:tcPr>
          <w:p w14:paraId="36400A0C" w14:textId="77777777" w:rsidR="00C44F2B" w:rsidRPr="00ED2500" w:rsidRDefault="00C44F2B" w:rsidP="00C44F2B">
            <w:pPr>
              <w:jc w:val="center"/>
              <w:rPr>
                <w:rFonts w:ascii="Times New Roman" w:eastAsia="Times New Roman" w:hAnsi="Times New Roman"/>
                <w:sz w:val="24"/>
                <w:szCs w:val="24"/>
              </w:rPr>
            </w:pPr>
            <w:r w:rsidRPr="00ED2500">
              <w:rPr>
                <w:rFonts w:ascii="Times New Roman" w:eastAsia="Times New Roman" w:hAnsi="Times New Roman"/>
                <w:sz w:val="24"/>
                <w:szCs w:val="24"/>
              </w:rPr>
              <w:t>При полном опрокидывании слоев (а)</w:t>
            </w:r>
          </w:p>
        </w:tc>
        <w:tc>
          <w:tcPr>
            <w:tcW w:w="4786" w:type="dxa"/>
          </w:tcPr>
          <w:p w14:paraId="51CE2F2C" w14:textId="77777777" w:rsidR="00C44F2B" w:rsidRPr="00ED2500" w:rsidRDefault="00C44F2B" w:rsidP="00C44F2B">
            <w:pPr>
              <w:jc w:val="center"/>
              <w:rPr>
                <w:rFonts w:ascii="Times New Roman" w:eastAsia="Times New Roman" w:hAnsi="Times New Roman"/>
                <w:sz w:val="24"/>
                <w:szCs w:val="24"/>
              </w:rPr>
            </w:pPr>
            <w:r w:rsidRPr="00ED2500">
              <w:rPr>
                <w:rFonts w:ascii="Times New Roman" w:eastAsia="Times New Roman" w:hAnsi="Times New Roman"/>
                <w:sz w:val="24"/>
                <w:szCs w:val="24"/>
              </w:rPr>
              <w:t>На момент скачка деформации (б)</w:t>
            </w:r>
          </w:p>
        </w:tc>
      </w:tr>
      <w:tr w:rsidR="00C44F2B" w:rsidRPr="00ED2500" w14:paraId="2AD3A7F6" w14:textId="77777777" w:rsidTr="00EA200D">
        <w:tc>
          <w:tcPr>
            <w:tcW w:w="4785" w:type="dxa"/>
          </w:tcPr>
          <w:p w14:paraId="5947BC6F" w14:textId="77777777" w:rsidR="00C44F2B" w:rsidRPr="00ED2500" w:rsidRDefault="00C44F2B" w:rsidP="00C44F2B">
            <w:pPr>
              <w:jc w:val="center"/>
              <w:rPr>
                <w:rFonts w:ascii="Times New Roman" w:eastAsia="Times New Roman" w:hAnsi="Times New Roman"/>
                <w:sz w:val="24"/>
                <w:szCs w:val="24"/>
              </w:rPr>
            </w:pPr>
            <w:r w:rsidRPr="00ED2500">
              <w:rPr>
                <w:rFonts w:ascii="Times New Roman" w:eastAsia="Times New Roman" w:hAnsi="Times New Roman"/>
                <w:noProof/>
                <w:sz w:val="24"/>
                <w:szCs w:val="24"/>
              </w:rPr>
              <w:drawing>
                <wp:inline distT="0" distB="0" distL="0" distR="0" wp14:anchorId="1BC28BF8" wp14:editId="1180615E">
                  <wp:extent cx="2604211" cy="2527245"/>
                  <wp:effectExtent l="0" t="0" r="5715" b="6985"/>
                  <wp:docPr id="19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75" cstate="screen">
                            <a:extLst>
                              <a:ext uri="{28A0092B-C50C-407E-A947-70E740481C1C}">
                                <a14:useLocalDpi xmlns:a14="http://schemas.microsoft.com/office/drawing/2010/main"/>
                              </a:ext>
                            </a:extLst>
                          </a:blip>
                          <a:srcRect l="3110" t="2857" r="49580" b="52258"/>
                          <a:stretch/>
                        </pic:blipFill>
                        <pic:spPr bwMode="auto">
                          <a:xfrm>
                            <a:off x="0" y="0"/>
                            <a:ext cx="2604211" cy="25272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6" w:type="dxa"/>
          </w:tcPr>
          <w:p w14:paraId="3014D8F3" w14:textId="77777777" w:rsidR="00C44F2B" w:rsidRPr="00ED2500" w:rsidRDefault="00C44F2B" w:rsidP="00C44F2B">
            <w:pPr>
              <w:jc w:val="center"/>
              <w:rPr>
                <w:rFonts w:ascii="Times New Roman" w:eastAsia="Times New Roman" w:hAnsi="Times New Roman"/>
                <w:sz w:val="24"/>
                <w:szCs w:val="24"/>
              </w:rPr>
            </w:pPr>
            <w:r w:rsidRPr="00ED2500">
              <w:rPr>
                <w:rFonts w:ascii="Times New Roman" w:eastAsia="Times New Roman" w:hAnsi="Times New Roman"/>
                <w:noProof/>
                <w:sz w:val="24"/>
                <w:szCs w:val="24"/>
              </w:rPr>
              <w:drawing>
                <wp:inline distT="0" distB="0" distL="0" distR="0" wp14:anchorId="05241670" wp14:editId="547D7E82">
                  <wp:extent cx="2253082" cy="2527245"/>
                  <wp:effectExtent l="0" t="0" r="0" b="6985"/>
                  <wp:docPr id="19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75" cstate="screen">
                            <a:extLst>
                              <a:ext uri="{28A0092B-C50C-407E-A947-70E740481C1C}">
                                <a14:useLocalDpi xmlns:a14="http://schemas.microsoft.com/office/drawing/2010/main"/>
                              </a:ext>
                            </a:extLst>
                          </a:blip>
                          <a:srcRect l="50419" t="2857" r="8650" b="52258"/>
                          <a:stretch/>
                        </pic:blipFill>
                        <pic:spPr bwMode="auto">
                          <a:xfrm>
                            <a:off x="0" y="0"/>
                            <a:ext cx="2255704" cy="253018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44F2B" w:rsidRPr="00ED2500" w14:paraId="585A21D7" w14:textId="77777777" w:rsidTr="00EA200D">
        <w:trPr>
          <w:trHeight w:val="252"/>
        </w:trPr>
        <w:tc>
          <w:tcPr>
            <w:tcW w:w="9571" w:type="dxa"/>
            <w:gridSpan w:val="2"/>
          </w:tcPr>
          <w:p w14:paraId="14DF5F5D" w14:textId="77777777" w:rsidR="00C44F2B" w:rsidRPr="00ED2500" w:rsidRDefault="00C44F2B" w:rsidP="00C44F2B">
            <w:pPr>
              <w:jc w:val="center"/>
              <w:rPr>
                <w:rFonts w:ascii="Times New Roman" w:eastAsia="Times New Roman" w:hAnsi="Times New Roman"/>
                <w:sz w:val="24"/>
                <w:szCs w:val="24"/>
              </w:rPr>
            </w:pPr>
            <w:r w:rsidRPr="00ED2500">
              <w:rPr>
                <w:rFonts w:ascii="Times New Roman" w:eastAsia="Times New Roman" w:hAnsi="Times New Roman"/>
                <w:sz w:val="24"/>
                <w:szCs w:val="24"/>
              </w:rPr>
              <w:t>При появлении видимых трещин (в)</w:t>
            </w:r>
          </w:p>
        </w:tc>
      </w:tr>
      <w:tr w:rsidR="00C44F2B" w:rsidRPr="00ED2500" w14:paraId="339EA6EE" w14:textId="77777777" w:rsidTr="00EA200D">
        <w:tc>
          <w:tcPr>
            <w:tcW w:w="9571" w:type="dxa"/>
            <w:gridSpan w:val="2"/>
          </w:tcPr>
          <w:p w14:paraId="14D111A5" w14:textId="77777777" w:rsidR="00C44F2B" w:rsidRPr="00ED2500" w:rsidRDefault="00C44F2B" w:rsidP="00C44F2B">
            <w:pPr>
              <w:jc w:val="center"/>
              <w:rPr>
                <w:rFonts w:ascii="Times New Roman" w:eastAsia="Times New Roman" w:hAnsi="Times New Roman"/>
                <w:sz w:val="24"/>
                <w:szCs w:val="24"/>
              </w:rPr>
            </w:pPr>
            <w:r w:rsidRPr="00ED2500">
              <w:rPr>
                <w:rFonts w:ascii="Times New Roman" w:eastAsia="Times New Roman" w:hAnsi="Times New Roman"/>
                <w:noProof/>
                <w:sz w:val="24"/>
                <w:szCs w:val="24"/>
              </w:rPr>
              <w:drawing>
                <wp:inline distT="0" distB="0" distL="0" distR="0" wp14:anchorId="6D6B276D" wp14:editId="42D47782">
                  <wp:extent cx="2581200" cy="2836800"/>
                  <wp:effectExtent l="19050" t="0" r="0" b="0"/>
                  <wp:docPr id="19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75" cstate="screen">
                            <a:extLst>
                              <a:ext uri="{28A0092B-C50C-407E-A947-70E740481C1C}">
                                <a14:useLocalDpi xmlns:a14="http://schemas.microsoft.com/office/drawing/2010/main"/>
                              </a:ext>
                            </a:extLst>
                          </a:blip>
                          <a:srcRect l="1696" t="48203" r="50134"/>
                          <a:stretch/>
                        </pic:blipFill>
                        <pic:spPr bwMode="auto">
                          <a:xfrm>
                            <a:off x="0" y="0"/>
                            <a:ext cx="2581200" cy="28368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876D6F2" w14:textId="77777777" w:rsidR="00C44F2B" w:rsidRPr="00ED2500" w:rsidRDefault="00C44F2B" w:rsidP="00C44F2B">
      <w:pPr>
        <w:spacing w:after="0" w:line="360" w:lineRule="auto"/>
        <w:jc w:val="center"/>
        <w:rPr>
          <w:rFonts w:ascii="Times New Roman" w:eastAsia="Times New Roman" w:hAnsi="Times New Roman"/>
          <w:sz w:val="24"/>
          <w:szCs w:val="24"/>
          <w:lang w:eastAsia="en-US"/>
        </w:rPr>
      </w:pPr>
      <w:r w:rsidRPr="00ED2500">
        <w:rPr>
          <w:rFonts w:ascii="Times New Roman" w:eastAsia="Times New Roman" w:hAnsi="Times New Roman"/>
          <w:sz w:val="24"/>
          <w:szCs w:val="24"/>
          <w:lang w:eastAsia="en-US"/>
        </w:rPr>
        <w:t xml:space="preserve">1 – </w:t>
      </w:r>
      <w:r w:rsidRPr="00ED2500">
        <w:rPr>
          <w:rFonts w:ascii="Times New Roman" w:eastAsia="Times New Roman" w:hAnsi="Times New Roman"/>
          <w:position w:val="-12"/>
          <w:sz w:val="24"/>
          <w:szCs w:val="24"/>
          <w:lang w:eastAsia="en-US"/>
        </w:rPr>
        <w:object w:dxaOrig="1780" w:dyaOrig="360" w14:anchorId="6BF99A41">
          <v:shape id="_x0000_i1048" type="#_x0000_t75" style="width:89.2pt;height:19.35pt" o:ole="">
            <v:imagedata r:id="rId76" o:title=""/>
          </v:shape>
          <o:OLEObject Type="Embed" ProgID="Equation.3" ShapeID="_x0000_i1048" DrawAspect="Content" ObjectID="_1622029791" r:id="rId77"/>
        </w:object>
      </w:r>
      <w:r w:rsidRPr="00ED2500">
        <w:rPr>
          <w:rFonts w:ascii="Times New Roman" w:eastAsia="Times New Roman" w:hAnsi="Times New Roman"/>
          <w:sz w:val="24"/>
          <w:szCs w:val="24"/>
          <w:lang w:eastAsia="en-US"/>
        </w:rPr>
        <w:t xml:space="preserve">; 2 – </w:t>
      </w:r>
      <w:r w:rsidRPr="00ED2500">
        <w:rPr>
          <w:rFonts w:ascii="Times New Roman" w:eastAsia="Times New Roman" w:hAnsi="Times New Roman"/>
          <w:position w:val="-12"/>
          <w:sz w:val="24"/>
          <w:szCs w:val="24"/>
          <w:lang w:eastAsia="en-US"/>
        </w:rPr>
        <w:object w:dxaOrig="1760" w:dyaOrig="360" w14:anchorId="619F9C42">
          <v:shape id="_x0000_i1049" type="#_x0000_t75" style="width:90.25pt;height:19.35pt" o:ole="">
            <v:imagedata r:id="rId78" o:title=""/>
          </v:shape>
          <o:OLEObject Type="Embed" ProgID="Equation.3" ShapeID="_x0000_i1049" DrawAspect="Content" ObjectID="_1622029792" r:id="rId79"/>
        </w:object>
      </w:r>
      <w:r w:rsidRPr="00ED2500">
        <w:rPr>
          <w:rFonts w:ascii="Times New Roman" w:eastAsia="Times New Roman" w:hAnsi="Times New Roman"/>
          <w:sz w:val="24"/>
          <w:szCs w:val="24"/>
          <w:lang w:eastAsia="en-US"/>
        </w:rPr>
        <w:t xml:space="preserve">; </w:t>
      </w:r>
    </w:p>
    <w:p w14:paraId="3220DDA1" w14:textId="77777777" w:rsidR="00C44F2B" w:rsidRPr="00ED2500" w:rsidRDefault="00C44F2B" w:rsidP="00C44F2B">
      <w:pPr>
        <w:spacing w:after="0" w:line="360" w:lineRule="auto"/>
        <w:jc w:val="center"/>
        <w:rPr>
          <w:rFonts w:ascii="Times New Roman" w:eastAsia="Times New Roman" w:hAnsi="Times New Roman"/>
          <w:sz w:val="24"/>
          <w:szCs w:val="24"/>
          <w:lang w:eastAsia="en-US"/>
        </w:rPr>
      </w:pPr>
      <w:r w:rsidRPr="00ED2500">
        <w:rPr>
          <w:rFonts w:ascii="Times New Roman" w:eastAsia="Times New Roman" w:hAnsi="Times New Roman"/>
          <w:sz w:val="24"/>
          <w:szCs w:val="24"/>
          <w:lang w:eastAsia="en-US"/>
        </w:rPr>
        <w:t xml:space="preserve">3 – </w:t>
      </w:r>
      <w:r w:rsidRPr="00ED2500">
        <w:rPr>
          <w:rFonts w:ascii="Times New Roman" w:eastAsia="Times New Roman" w:hAnsi="Times New Roman"/>
          <w:position w:val="-12"/>
          <w:sz w:val="24"/>
          <w:szCs w:val="24"/>
          <w:lang w:eastAsia="en-US"/>
        </w:rPr>
        <w:object w:dxaOrig="1800" w:dyaOrig="360" w14:anchorId="433A7880">
          <v:shape id="_x0000_i1050" type="#_x0000_t75" style="width:91.35pt;height:19.35pt" o:ole="">
            <v:imagedata r:id="rId80" o:title=""/>
          </v:shape>
          <o:OLEObject Type="Embed" ProgID="Equation.3" ShapeID="_x0000_i1050" DrawAspect="Content" ObjectID="_1622029793" r:id="rId81"/>
        </w:object>
      </w:r>
      <w:r w:rsidRPr="00ED2500">
        <w:rPr>
          <w:rFonts w:ascii="Times New Roman" w:eastAsia="Times New Roman" w:hAnsi="Times New Roman"/>
          <w:sz w:val="24"/>
          <w:szCs w:val="24"/>
          <w:lang w:eastAsia="en-US"/>
        </w:rPr>
        <w:t xml:space="preserve">; 4 – </w:t>
      </w:r>
      <w:r w:rsidRPr="00ED2500">
        <w:rPr>
          <w:rFonts w:ascii="Times New Roman" w:eastAsia="Times New Roman" w:hAnsi="Times New Roman"/>
          <w:position w:val="-12"/>
          <w:sz w:val="24"/>
          <w:szCs w:val="24"/>
          <w:lang w:eastAsia="en-US"/>
        </w:rPr>
        <w:object w:dxaOrig="1780" w:dyaOrig="360" w14:anchorId="352DAF40">
          <v:shape id="_x0000_i1051" type="#_x0000_t75" style="width:89.2pt;height:19.35pt" o:ole="">
            <v:imagedata r:id="rId82" o:title=""/>
          </v:shape>
          <o:OLEObject Type="Embed" ProgID="Equation.3" ShapeID="_x0000_i1051" DrawAspect="Content" ObjectID="_1622029794" r:id="rId83"/>
        </w:object>
      </w:r>
    </w:p>
    <w:p w14:paraId="31E3298E" w14:textId="77777777" w:rsidR="00C44F2B" w:rsidRPr="00ED2500" w:rsidRDefault="00C44F2B" w:rsidP="00C44F2B">
      <w:pPr>
        <w:spacing w:after="0" w:line="240" w:lineRule="auto"/>
        <w:jc w:val="both"/>
        <w:rPr>
          <w:rFonts w:ascii="Times New Roman" w:eastAsia="Times New Roman" w:hAnsi="Times New Roman"/>
          <w:sz w:val="24"/>
          <w:szCs w:val="24"/>
          <w:lang w:eastAsia="en-US"/>
        </w:rPr>
      </w:pPr>
      <w:r w:rsidRPr="00ED2500">
        <w:rPr>
          <w:rFonts w:ascii="Times New Roman" w:eastAsia="Times New Roman" w:hAnsi="Times New Roman"/>
          <w:b/>
          <w:sz w:val="24"/>
          <w:szCs w:val="24"/>
          <w:lang w:eastAsia="en-US"/>
        </w:rPr>
        <w:t>Рисунок 5.5</w:t>
      </w:r>
      <w:r w:rsidRPr="00ED2500">
        <w:rPr>
          <w:rFonts w:ascii="Times New Roman" w:eastAsia="Times New Roman" w:hAnsi="Times New Roman"/>
          <w:sz w:val="24"/>
          <w:szCs w:val="24"/>
          <w:lang w:eastAsia="en-US"/>
        </w:rPr>
        <w:t xml:space="preserve"> – Графики отрицательных поправок при определении предельных углов наклона бортов с обратной крутопадающей слоистостью </w:t>
      </w:r>
    </w:p>
    <w:p w14:paraId="72BDEBAC" w14:textId="77777777" w:rsidR="00C44F2B" w:rsidRPr="00ED2500" w:rsidRDefault="00C44F2B" w:rsidP="00C44F2B">
      <w:pPr>
        <w:rPr>
          <w:rFonts w:eastAsiaTheme="minorHAnsi" w:cstheme="minorBidi"/>
          <w:lang w:eastAsia="en-US" w:bidi="en-US"/>
        </w:rPr>
      </w:pPr>
    </w:p>
    <w:p w14:paraId="7B072370"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5.2.2 Методы математического моделирования</w:t>
      </w:r>
    </w:p>
    <w:p w14:paraId="5BE76690"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5.2.2.1 Методы математического моделирования необходимо применять на этапах, регламентированных в таблице 5.1.</w:t>
      </w:r>
    </w:p>
    <w:p w14:paraId="57568B49"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5.2.2.2 Математическое моделирование обязательно для применения для условий, отличающихся от типовых (таблица 5.1).</w:t>
      </w:r>
    </w:p>
    <w:p w14:paraId="2E2A5BB8"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 xml:space="preserve">5.2.2.3 С использованием численного моделировании допустимо определять не только коэффициент запаса, но и смещения и напряжения в прибортовом массиве. </w:t>
      </w:r>
    </w:p>
    <w:p w14:paraId="2A0D6069"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 xml:space="preserve">5.2.2.4 Численное моделирование допустимо выполнять с использованием программного обеспечения, основанного как на традиционных методах, таких как метод конечных элементов, конечных разностей, дискретных элементов, так и с использованием других специализированных методов, позволяющих более достоверно произвести оценку устойчивости прибортового массива для конкретных условий.  </w:t>
      </w:r>
    </w:p>
    <w:p w14:paraId="5E386952"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 xml:space="preserve">5.2.2.5 При моделировании прибортовых массивов допустимо использовать различные модели поведения массива горных пород: Кулона-Мора, Хука-Брауна, модель упрочняющегося грунта, модель слабого грунта, модель трещиноватой скальной породы и других специализированные модели, наиболее полно учитывающие конкретные условия.  </w:t>
      </w:r>
    </w:p>
    <w:p w14:paraId="352D4C13" w14:textId="77777777" w:rsidR="00C44F2B" w:rsidRPr="00ED2500" w:rsidRDefault="00C44F2B" w:rsidP="00C44F2B">
      <w:pPr>
        <w:spacing w:after="0" w:line="360" w:lineRule="auto"/>
        <w:ind w:firstLine="284"/>
        <w:jc w:val="both"/>
        <w:rPr>
          <w:rFonts w:ascii="Times New Roman" w:eastAsia="Times New Roman" w:hAnsi="Times New Roman"/>
          <w:sz w:val="24"/>
          <w:szCs w:val="24"/>
        </w:rPr>
      </w:pPr>
      <w:r w:rsidRPr="00ED2500">
        <w:rPr>
          <w:rFonts w:ascii="Times New Roman" w:eastAsia="Calibri" w:hAnsi="Times New Roman"/>
          <w:sz w:val="24"/>
          <w:szCs w:val="24"/>
          <w:lang w:eastAsia="en-US" w:bidi="en-US"/>
        </w:rPr>
        <w:t>5.2.2.6 При численном моделировании п</w:t>
      </w:r>
      <w:r w:rsidRPr="00ED2500">
        <w:rPr>
          <w:rFonts w:ascii="Times New Roman" w:eastAsia="Times New Roman" w:hAnsi="Times New Roman"/>
          <w:sz w:val="24"/>
          <w:szCs w:val="24"/>
        </w:rPr>
        <w:t xml:space="preserve">еречень исходных данных определяется применяемой геомеханической моделью. </w:t>
      </w:r>
    </w:p>
    <w:p w14:paraId="25CC5437" w14:textId="77777777" w:rsidR="00C44F2B" w:rsidRPr="00ED2500" w:rsidRDefault="00C44F2B" w:rsidP="00C44F2B">
      <w:pPr>
        <w:spacing w:after="0" w:line="360" w:lineRule="auto"/>
        <w:ind w:firstLine="284"/>
        <w:jc w:val="both"/>
        <w:rPr>
          <w:rFonts w:ascii="Times New Roman" w:eastAsia="Times New Roman" w:hAnsi="Times New Roman"/>
          <w:sz w:val="24"/>
          <w:szCs w:val="24"/>
        </w:rPr>
      </w:pPr>
      <w:r w:rsidRPr="00ED2500">
        <w:rPr>
          <w:rFonts w:ascii="Times New Roman" w:eastAsia="Times New Roman" w:hAnsi="Times New Roman"/>
          <w:sz w:val="24"/>
          <w:szCs w:val="24"/>
        </w:rPr>
        <w:t xml:space="preserve">5.2.2.7 Для получения исходных данных допустимо разрабатывать и применять новые и нестандартные лабораторные испытания, позволяющие наиболее достоверно описывать поведение горных пород </w:t>
      </w:r>
    </w:p>
    <w:p w14:paraId="2AC77742"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5.2.2.8 Расчет коэффициентов запаса устойчивости откосов при численном моделировании допустимо осуществлять путем снижения прочности на сдвиг до тех пор, пока не начнутся пластические деформации (метод уменьшения прочности на сдвиг). При наличии нескольких горных пород и/или их контактов значения прочностных свойств необходимо снижать одновременного для всех пород и их контактов.</w:t>
      </w:r>
    </w:p>
    <w:p w14:paraId="4136D812" w14:textId="77777777" w:rsidR="00C44F2B" w:rsidRPr="00ED2500" w:rsidRDefault="00C44F2B" w:rsidP="00C44F2B">
      <w:pPr>
        <w:spacing w:after="0" w:line="360" w:lineRule="auto"/>
        <w:ind w:firstLine="709"/>
        <w:jc w:val="center"/>
        <w:rPr>
          <w:rFonts w:ascii="Times New Roman" w:eastAsia="Calibri" w:hAnsi="Times New Roman"/>
          <w:sz w:val="24"/>
          <w:szCs w:val="24"/>
          <w:lang w:eastAsia="en-US" w:bidi="en-US"/>
        </w:rPr>
      </w:pPr>
      <w:r w:rsidRPr="00ED2500">
        <w:rPr>
          <w:rFonts w:ascii="Times New Roman" w:eastAsia="Calibri" w:hAnsi="Times New Roman"/>
          <w:position w:val="-24"/>
          <w:sz w:val="24"/>
          <w:szCs w:val="24"/>
          <w:lang w:eastAsia="en-US" w:bidi="en-US"/>
        </w:rPr>
        <w:object w:dxaOrig="740" w:dyaOrig="620" w14:anchorId="34A9018B">
          <v:shape id="_x0000_i1052" type="#_x0000_t75" style="width:37.6pt;height:30.1pt" o:ole="">
            <v:imagedata r:id="rId84" o:title=""/>
          </v:shape>
          <o:OLEObject Type="Embed" ProgID="Equation.3" ShapeID="_x0000_i1052" DrawAspect="Content" ObjectID="_1622029795" r:id="rId85"/>
        </w:object>
      </w:r>
      <w:r w:rsidRPr="00ED2500">
        <w:rPr>
          <w:rFonts w:ascii="Times New Roman" w:eastAsia="Calibri" w:hAnsi="Times New Roman"/>
          <w:sz w:val="24"/>
          <w:szCs w:val="24"/>
          <w:lang w:eastAsia="en-US" w:bidi="en-US"/>
        </w:rPr>
        <w:t xml:space="preserve">,  </w:t>
      </w:r>
      <w:r w:rsidRPr="00ED2500">
        <w:rPr>
          <w:rFonts w:ascii="Times New Roman" w:eastAsia="Calibri" w:hAnsi="Times New Roman"/>
          <w:position w:val="-24"/>
          <w:sz w:val="24"/>
          <w:szCs w:val="24"/>
          <w:lang w:eastAsia="en-US" w:bidi="en-US"/>
        </w:rPr>
        <w:object w:dxaOrig="1640" w:dyaOrig="620" w14:anchorId="52ACFC6C">
          <v:shape id="_x0000_i1053" type="#_x0000_t75" style="width:82.75pt;height:30.1pt" o:ole="">
            <v:imagedata r:id="rId86" o:title=""/>
          </v:shape>
          <o:OLEObject Type="Embed" ProgID="Equation.3" ShapeID="_x0000_i1053" DrawAspect="Content" ObjectID="_1622029796" r:id="rId87"/>
        </w:object>
      </w:r>
      <w:r w:rsidRPr="00ED2500">
        <w:rPr>
          <w:rFonts w:ascii="Times New Roman" w:eastAsia="Calibri" w:hAnsi="Times New Roman"/>
          <w:sz w:val="24"/>
          <w:szCs w:val="24"/>
          <w:lang w:eastAsia="en-US" w:bidi="en-US"/>
        </w:rPr>
        <w:t>,</w:t>
      </w:r>
    </w:p>
    <w:p w14:paraId="700C141C"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 xml:space="preserve">5.2.2.9 Коэффициент запаса, полученный методом снижения прочности, эквивалентен коэффициенту запаса определяемого методами предельного равновесия.  </w:t>
      </w:r>
    </w:p>
    <w:p w14:paraId="1A6C73C1"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5.2.2.10 При создании граничных условий необходимо, чтоб границы модели по высоте и в плане были больше возможной зоны деформирования откоса. Ориентировочные размеры модели должны быть приняты исходя из типизации схем деформирования участков бортов карьеров, разрезов и отвалов (Приложение 4). Сами границы должны быть закреплены, исходя из заданных смещений или напряжений.</w:t>
      </w:r>
    </w:p>
    <w:p w14:paraId="4DA17713"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5.2.2.11 При моделировании скальных массивов необходимо учитывать структурное строение прибортового массива. Все нарушения учитываются только в явном виде с учетом фактического их расположения. Поверхности ослабления в зависимости от степени изученности строения прибортового массива допустимо учитывать в явном и неявном виде.</w:t>
      </w:r>
    </w:p>
    <w:p w14:paraId="4661E413"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5.2.2.12 При численном моделировании действие давление воды в прибортовом массиве необходимо учитывать сеткой порового давления, либо заданием уровня подземных вод.</w:t>
      </w:r>
    </w:p>
    <w:p w14:paraId="34779461"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5.2.2.13 Возможное сейсмическое воздействие должно быть учтено следующими способами: псевдостатический способ, методом Ньюмарка, решением динамической задачи путем задания полной или синтезированной акселерограммы (см. Приложение 14).</w:t>
      </w:r>
    </w:p>
    <w:p w14:paraId="6A842128"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 xml:space="preserve">5.2.2.14 На первом этапе моделирования необходимо воссоздать начальные условия до ведения горных работ с учетом природного поля напряжений и гидрогеологических условий.  </w:t>
      </w:r>
    </w:p>
    <w:p w14:paraId="69F8E627"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5.2.2.15 Количество моделируемых этапов выбирается в зависимости от сложности решаемой задачи и определяется специалистом специализированной организации.</w:t>
      </w:r>
    </w:p>
    <w:p w14:paraId="0CA25238"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5.2.2.16 Результаты численного моделирования обязательно должны контролироваться инженерными способами расчета, в первую очередь методами предельного равновесия.</w:t>
      </w:r>
    </w:p>
    <w:p w14:paraId="4A38DEF9" w14:textId="77777777" w:rsidR="00C44F2B" w:rsidRPr="00ED2500" w:rsidRDefault="00C44F2B" w:rsidP="00C44F2B">
      <w:pPr>
        <w:spacing w:after="0" w:line="360" w:lineRule="auto"/>
        <w:ind w:firstLine="284"/>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5.2.3 Методы физического моделирования</w:t>
      </w:r>
    </w:p>
    <w:p w14:paraId="02CECBE1" w14:textId="77777777" w:rsidR="00C44F2B" w:rsidRPr="00ED2500" w:rsidRDefault="00C44F2B" w:rsidP="00C44F2B">
      <w:pPr>
        <w:spacing w:after="0" w:line="360" w:lineRule="auto"/>
        <w:ind w:firstLine="284"/>
        <w:jc w:val="both"/>
        <w:rPr>
          <w:rFonts w:ascii="Times New Roman" w:eastAsiaTheme="minorHAnsi" w:hAnsi="Times New Roman"/>
          <w:sz w:val="24"/>
          <w:szCs w:val="24"/>
          <w:lang w:eastAsia="en-US"/>
        </w:rPr>
      </w:pPr>
      <w:r w:rsidRPr="00ED2500">
        <w:rPr>
          <w:rFonts w:ascii="Times New Roman" w:eastAsia="Calibri" w:hAnsi="Times New Roman"/>
          <w:sz w:val="24"/>
          <w:szCs w:val="24"/>
          <w:lang w:eastAsia="en-US" w:bidi="en-US"/>
        </w:rPr>
        <w:t>5.2.3.1 Методы физического моделирования необходимо использовать для особо сложных горно-геологических</w:t>
      </w:r>
      <w:r w:rsidRPr="00ED2500">
        <w:rPr>
          <w:rFonts w:ascii="Times New Roman" w:eastAsiaTheme="minorHAnsi" w:hAnsi="Times New Roman"/>
          <w:sz w:val="24"/>
          <w:szCs w:val="24"/>
          <w:lang w:eastAsia="en-US"/>
        </w:rPr>
        <w:t xml:space="preserve"> условий, а также в случаях, когда помимо оценки несущей способности прибортовых массивов требуется оценить их деформации на различных этапах отработки месторождения и при разной степени устойчивости откосов. Также данный метод допустимо применять для установления механизмов деформационных процессов, проявляющих при отработке месторождения. </w:t>
      </w:r>
    </w:p>
    <w:p w14:paraId="52702CE9" w14:textId="77777777" w:rsidR="00C44F2B" w:rsidRPr="00ED2500" w:rsidRDefault="00C44F2B" w:rsidP="00C44F2B">
      <w:pPr>
        <w:spacing w:after="0" w:line="360" w:lineRule="auto"/>
        <w:ind w:firstLine="284"/>
        <w:jc w:val="both"/>
        <w:rPr>
          <w:rFonts w:ascii="Times New Roman" w:eastAsiaTheme="minorHAnsi" w:hAnsi="Times New Roman"/>
          <w:sz w:val="24"/>
          <w:szCs w:val="24"/>
          <w:lang w:eastAsia="en-US"/>
        </w:rPr>
      </w:pPr>
      <w:r w:rsidRPr="00ED2500">
        <w:rPr>
          <w:rFonts w:ascii="Times New Roman" w:eastAsiaTheme="minorHAnsi" w:hAnsi="Times New Roman"/>
          <w:sz w:val="24"/>
          <w:szCs w:val="24"/>
          <w:lang w:eastAsia="en-US"/>
        </w:rPr>
        <w:t>5.2.3.2 Физическое моделирование допустимо осуществлять следующими методами: поляризационно-оптический (фотоупругость, фото</w:t>
      </w:r>
      <w:r w:rsidRPr="00ED2500">
        <w:rPr>
          <w:rFonts w:ascii="Times New Roman" w:eastAsiaTheme="minorHAnsi" w:hAnsi="Times New Roman"/>
          <w:sz w:val="24"/>
          <w:szCs w:val="24"/>
          <w:lang w:eastAsia="en-US"/>
        </w:rPr>
        <w:softHyphen/>
        <w:t>пластичность, фотоползучесть, фототермоупругость и др.), центробежный, на эквивалентных материалах. Принципиальные основы этих методов различны. Каждый из них имеет свои определенные преимущества при решении различных задач.</w:t>
      </w:r>
    </w:p>
    <w:p w14:paraId="3477CD00" w14:textId="77777777" w:rsidR="00C44F2B" w:rsidRPr="00ED2500" w:rsidRDefault="00C44F2B" w:rsidP="00C44F2B">
      <w:pPr>
        <w:spacing w:after="0" w:line="360" w:lineRule="auto"/>
        <w:ind w:firstLine="284"/>
        <w:jc w:val="both"/>
        <w:rPr>
          <w:rFonts w:ascii="Times New Roman" w:eastAsiaTheme="minorHAnsi" w:hAnsi="Times New Roman"/>
          <w:sz w:val="24"/>
          <w:szCs w:val="24"/>
          <w:lang w:eastAsia="en-US"/>
        </w:rPr>
      </w:pPr>
      <w:r w:rsidRPr="00ED2500">
        <w:rPr>
          <w:rFonts w:ascii="Times New Roman" w:eastAsiaTheme="minorHAnsi" w:hAnsi="Times New Roman"/>
          <w:sz w:val="24"/>
          <w:szCs w:val="24"/>
          <w:lang w:eastAsia="en-US"/>
        </w:rPr>
        <w:t xml:space="preserve">5.2.3.3 Основным методом </w:t>
      </w:r>
      <w:r w:rsidRPr="00ED2500">
        <w:rPr>
          <w:rFonts w:ascii="Times New Roman" w:eastAsia="Calibri" w:hAnsi="Times New Roman"/>
          <w:sz w:val="24"/>
          <w:szCs w:val="24"/>
          <w:lang w:eastAsia="en-US" w:bidi="en-US"/>
        </w:rPr>
        <w:t>физического моделирования прибортовых массивов в различных горно-геологических условиях</w:t>
      </w:r>
      <w:r w:rsidRPr="00ED2500">
        <w:rPr>
          <w:rFonts w:ascii="Times New Roman" w:eastAsiaTheme="minorHAnsi" w:hAnsi="Times New Roman"/>
          <w:sz w:val="24"/>
          <w:szCs w:val="24"/>
          <w:lang w:eastAsia="en-US"/>
        </w:rPr>
        <w:t xml:space="preserve"> является моделирование на эквивалентных материалах.</w:t>
      </w:r>
    </w:p>
    <w:p w14:paraId="7300481F"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bidi="en-US"/>
        </w:rPr>
      </w:pPr>
      <w:r w:rsidRPr="00ED2500">
        <w:rPr>
          <w:rFonts w:ascii="Times New Roman" w:eastAsiaTheme="minorHAnsi" w:hAnsi="Times New Roman"/>
          <w:sz w:val="24"/>
          <w:szCs w:val="24"/>
          <w:lang w:eastAsia="en-US"/>
        </w:rPr>
        <w:t xml:space="preserve">5.2.3.4 При физическом моделировании необходимо соблюдать </w:t>
      </w:r>
      <w:r w:rsidRPr="00ED2500">
        <w:rPr>
          <w:rFonts w:ascii="Times New Roman" w:eastAsia="Calibri" w:hAnsi="Times New Roman"/>
          <w:sz w:val="24"/>
          <w:szCs w:val="24"/>
          <w:lang w:eastAsia="en-US" w:bidi="en-US"/>
        </w:rPr>
        <w:t xml:space="preserve">критерии подобия: </w:t>
      </w:r>
    </w:p>
    <w:p w14:paraId="6CDBC645" w14:textId="77777777" w:rsidR="00C44F2B" w:rsidRPr="00ED2500" w:rsidRDefault="00C44F2B" w:rsidP="00134F5E">
      <w:pPr>
        <w:numPr>
          <w:ilvl w:val="0"/>
          <w:numId w:val="32"/>
        </w:numPr>
        <w:spacing w:after="0" w:line="360" w:lineRule="auto"/>
        <w:contextualSpacing/>
        <w:rPr>
          <w:rFonts w:ascii="Times New Roman" w:eastAsiaTheme="minorHAnsi" w:hAnsi="Times New Roman"/>
          <w:sz w:val="24"/>
          <w:szCs w:val="24"/>
          <w:lang w:eastAsia="en-US" w:bidi="en-US"/>
        </w:rPr>
      </w:pPr>
      <w:r w:rsidRPr="00ED2500">
        <w:rPr>
          <w:rFonts w:ascii="Times New Roman" w:eastAsiaTheme="minorHAnsi" w:hAnsi="Times New Roman"/>
          <w:sz w:val="24"/>
          <w:szCs w:val="24"/>
          <w:lang w:eastAsia="en-US" w:bidi="en-US"/>
        </w:rPr>
        <w:t>геометрическое подобие</w:t>
      </w:r>
    </w:p>
    <w:p w14:paraId="46522C64" w14:textId="77777777" w:rsidR="00C44F2B" w:rsidRPr="00ED2500" w:rsidRDefault="00C44F2B" w:rsidP="00C44F2B">
      <w:pPr>
        <w:spacing w:after="0" w:line="360" w:lineRule="auto"/>
        <w:jc w:val="center"/>
        <w:rPr>
          <w:rFonts w:ascii="Times New Roman" w:eastAsiaTheme="minorHAnsi" w:hAnsi="Times New Roman"/>
          <w:sz w:val="24"/>
          <w:szCs w:val="24"/>
          <w:lang w:val="en-US" w:eastAsia="en-US" w:bidi="en-US"/>
        </w:rPr>
      </w:pPr>
      <w:r w:rsidRPr="00ED2500">
        <w:rPr>
          <w:rFonts w:ascii="Times New Roman" w:eastAsiaTheme="minorHAnsi" w:hAnsi="Times New Roman"/>
          <w:position w:val="-24"/>
          <w:sz w:val="24"/>
          <w:szCs w:val="24"/>
          <w:lang w:eastAsia="en-US" w:bidi="en-US"/>
        </w:rPr>
        <w:object w:dxaOrig="740" w:dyaOrig="620" w14:anchorId="515CADA6">
          <v:shape id="_x0000_i1054" type="#_x0000_t75" style="width:37.6pt;height:31.15pt" o:ole="">
            <v:imagedata r:id="rId88" o:title=""/>
          </v:shape>
          <o:OLEObject Type="Embed" ProgID="Equation.3" ShapeID="_x0000_i1054" DrawAspect="Content" ObjectID="_1622029797" r:id="rId89"/>
        </w:object>
      </w:r>
    </w:p>
    <w:p w14:paraId="597DE4C0" w14:textId="77777777" w:rsidR="00C44F2B" w:rsidRPr="00ED2500" w:rsidRDefault="00C44F2B" w:rsidP="00C44F2B">
      <w:pPr>
        <w:spacing w:after="0" w:line="360" w:lineRule="auto"/>
        <w:jc w:val="both"/>
        <w:rPr>
          <w:rFonts w:ascii="Times New Roman" w:eastAsiaTheme="minorHAnsi" w:hAnsi="Times New Roman"/>
          <w:sz w:val="24"/>
          <w:szCs w:val="24"/>
          <w:lang w:eastAsia="en-US" w:bidi="en-US"/>
        </w:rPr>
      </w:pPr>
      <w:r w:rsidRPr="00ED2500">
        <w:rPr>
          <w:rFonts w:ascii="Times New Roman" w:eastAsiaTheme="minorHAnsi" w:hAnsi="Times New Roman"/>
          <w:sz w:val="24"/>
          <w:szCs w:val="24"/>
          <w:lang w:eastAsia="en-US" w:bidi="en-US"/>
        </w:rPr>
        <w:t xml:space="preserve">где </w:t>
      </w:r>
      <w:r w:rsidRPr="00ED2500">
        <w:rPr>
          <w:rFonts w:ascii="Times New Roman" w:eastAsiaTheme="minorHAnsi" w:hAnsi="Times New Roman"/>
          <w:i/>
          <w:sz w:val="24"/>
          <w:szCs w:val="24"/>
          <w:lang w:eastAsia="en-US" w:bidi="en-US"/>
        </w:rPr>
        <w:t>l, L</w:t>
      </w:r>
      <w:r w:rsidRPr="00ED2500">
        <w:rPr>
          <w:rFonts w:ascii="Times New Roman" w:eastAsiaTheme="minorHAnsi" w:hAnsi="Times New Roman"/>
          <w:sz w:val="24"/>
          <w:szCs w:val="24"/>
          <w:lang w:eastAsia="en-US" w:bidi="en-US"/>
        </w:rPr>
        <w:t xml:space="preserve"> – размеры в модели и в натуре;</w:t>
      </w:r>
    </w:p>
    <w:p w14:paraId="4DBD6D38" w14:textId="77777777" w:rsidR="00C44F2B" w:rsidRPr="00ED2500" w:rsidRDefault="00C44F2B" w:rsidP="00134F5E">
      <w:pPr>
        <w:numPr>
          <w:ilvl w:val="0"/>
          <w:numId w:val="32"/>
        </w:numPr>
        <w:spacing w:after="0" w:line="360" w:lineRule="auto"/>
        <w:contextualSpacing/>
        <w:rPr>
          <w:rFonts w:ascii="Times New Roman" w:eastAsiaTheme="minorHAnsi" w:hAnsi="Times New Roman"/>
          <w:sz w:val="24"/>
          <w:szCs w:val="24"/>
          <w:lang w:val="en-US" w:eastAsia="en-US" w:bidi="en-US"/>
        </w:rPr>
      </w:pPr>
      <w:r w:rsidRPr="00ED2500">
        <w:rPr>
          <w:rFonts w:ascii="Times New Roman" w:eastAsiaTheme="minorHAnsi" w:hAnsi="Times New Roman"/>
          <w:sz w:val="24"/>
          <w:szCs w:val="24"/>
          <w:lang w:eastAsia="en-US" w:bidi="en-US"/>
        </w:rPr>
        <w:t>динамическое подобие:</w:t>
      </w:r>
    </w:p>
    <w:p w14:paraId="7713E484" w14:textId="77777777" w:rsidR="00C44F2B" w:rsidRPr="00ED2500" w:rsidRDefault="00C44F2B" w:rsidP="00C44F2B">
      <w:pPr>
        <w:spacing w:after="0" w:line="360" w:lineRule="auto"/>
        <w:jc w:val="center"/>
        <w:rPr>
          <w:rFonts w:ascii="Times New Roman" w:eastAsiaTheme="minorHAnsi" w:hAnsi="Times New Roman"/>
          <w:sz w:val="24"/>
          <w:szCs w:val="24"/>
          <w:lang w:val="en-US" w:eastAsia="en-US" w:bidi="en-US"/>
        </w:rPr>
      </w:pPr>
      <w:r w:rsidRPr="00ED2500">
        <w:rPr>
          <w:rFonts w:ascii="Times New Roman" w:eastAsiaTheme="minorHAnsi" w:hAnsi="Times New Roman"/>
          <w:position w:val="-30"/>
          <w:sz w:val="24"/>
          <w:szCs w:val="24"/>
          <w:lang w:eastAsia="en-US" w:bidi="en-US"/>
        </w:rPr>
        <w:object w:dxaOrig="840" w:dyaOrig="680" w14:anchorId="6B7EA127">
          <v:shape id="_x0000_i1055" type="#_x0000_t75" style="width:41.9pt;height:34.4pt" o:ole="">
            <v:imagedata r:id="rId90" o:title=""/>
          </v:shape>
          <o:OLEObject Type="Embed" ProgID="Equation.3" ShapeID="_x0000_i1055" DrawAspect="Content" ObjectID="_1622029798" r:id="rId91"/>
        </w:object>
      </w:r>
    </w:p>
    <w:p w14:paraId="5132A0BA" w14:textId="77777777" w:rsidR="00C44F2B" w:rsidRPr="00ED2500" w:rsidRDefault="00C44F2B" w:rsidP="00C44F2B">
      <w:pPr>
        <w:spacing w:after="0" w:line="360" w:lineRule="auto"/>
        <w:rPr>
          <w:rFonts w:ascii="Times New Roman" w:eastAsiaTheme="minorHAnsi" w:hAnsi="Times New Roman"/>
          <w:sz w:val="24"/>
          <w:szCs w:val="24"/>
          <w:lang w:eastAsia="en-US" w:bidi="en-US"/>
        </w:rPr>
      </w:pPr>
      <w:r w:rsidRPr="00ED2500">
        <w:rPr>
          <w:rFonts w:ascii="Times New Roman" w:eastAsiaTheme="minorHAnsi" w:hAnsi="Times New Roman"/>
          <w:sz w:val="24"/>
          <w:szCs w:val="24"/>
          <w:lang w:eastAsia="en-US"/>
        </w:rPr>
        <w:t xml:space="preserve">где </w:t>
      </w:r>
      <w:r w:rsidRPr="00ED2500">
        <w:rPr>
          <w:rFonts w:ascii="Times New Roman" w:eastAsiaTheme="minorHAnsi" w:hAnsi="Times New Roman"/>
          <w:i/>
          <w:sz w:val="24"/>
          <w:szCs w:val="24"/>
          <w:lang w:val="en-US" w:eastAsia="en-US"/>
        </w:rPr>
        <w:t>γ</w:t>
      </w:r>
      <w:r w:rsidRPr="00ED2500">
        <w:rPr>
          <w:rFonts w:ascii="Times New Roman" w:eastAsiaTheme="minorHAnsi" w:hAnsi="Times New Roman"/>
          <w:i/>
          <w:sz w:val="24"/>
          <w:szCs w:val="24"/>
          <w:vertAlign w:val="subscript"/>
          <w:lang w:eastAsia="en-US"/>
        </w:rPr>
        <w:t>м</w:t>
      </w:r>
      <w:r w:rsidRPr="00ED2500">
        <w:rPr>
          <w:rFonts w:ascii="Times New Roman" w:eastAsiaTheme="minorHAnsi" w:hAnsi="Times New Roman"/>
          <w:sz w:val="24"/>
          <w:szCs w:val="24"/>
          <w:lang w:eastAsia="en-US"/>
        </w:rPr>
        <w:t xml:space="preserve">, </w:t>
      </w:r>
      <w:r w:rsidRPr="00ED2500">
        <w:rPr>
          <w:rFonts w:ascii="Times New Roman" w:eastAsiaTheme="minorHAnsi" w:hAnsi="Times New Roman"/>
          <w:i/>
          <w:sz w:val="24"/>
          <w:szCs w:val="24"/>
          <w:lang w:val="en-US" w:eastAsia="en-US"/>
        </w:rPr>
        <w:t>γ</w:t>
      </w:r>
      <w:r w:rsidRPr="00ED2500">
        <w:rPr>
          <w:rFonts w:ascii="Times New Roman" w:eastAsiaTheme="minorHAnsi" w:hAnsi="Times New Roman"/>
          <w:i/>
          <w:sz w:val="24"/>
          <w:szCs w:val="24"/>
          <w:vertAlign w:val="subscript"/>
          <w:lang w:eastAsia="en-US"/>
        </w:rPr>
        <w:t>н</w:t>
      </w:r>
      <w:r w:rsidRPr="00ED2500">
        <w:rPr>
          <w:rFonts w:ascii="Times New Roman" w:eastAsiaTheme="minorHAnsi" w:hAnsi="Times New Roman"/>
          <w:sz w:val="24"/>
          <w:szCs w:val="24"/>
          <w:lang w:eastAsia="en-US"/>
        </w:rPr>
        <w:t xml:space="preserve"> –</w:t>
      </w:r>
      <w:r w:rsidRPr="00ED2500">
        <w:rPr>
          <w:rFonts w:ascii="Times New Roman" w:eastAsiaTheme="minorHAnsi" w:hAnsi="Times New Roman"/>
          <w:sz w:val="24"/>
          <w:szCs w:val="24"/>
          <w:lang w:eastAsia="en-US" w:bidi="en-US"/>
        </w:rPr>
        <w:t xml:space="preserve"> объемные веса в модели и в натуре;</w:t>
      </w:r>
    </w:p>
    <w:p w14:paraId="1E4CD451" w14:textId="77777777" w:rsidR="00C44F2B" w:rsidRPr="00ED2500" w:rsidRDefault="00C44F2B" w:rsidP="00134F5E">
      <w:pPr>
        <w:numPr>
          <w:ilvl w:val="0"/>
          <w:numId w:val="32"/>
        </w:numPr>
        <w:spacing w:after="0" w:line="360" w:lineRule="auto"/>
        <w:contextualSpacing/>
        <w:rPr>
          <w:rFonts w:ascii="Times New Roman" w:eastAsiaTheme="minorHAnsi" w:hAnsi="Times New Roman"/>
          <w:sz w:val="24"/>
          <w:szCs w:val="24"/>
          <w:lang w:eastAsia="en-US" w:bidi="en-US"/>
        </w:rPr>
      </w:pPr>
      <w:r w:rsidRPr="00ED2500">
        <w:rPr>
          <w:rFonts w:ascii="Times New Roman" w:eastAsiaTheme="minorHAnsi" w:hAnsi="Times New Roman"/>
          <w:sz w:val="24"/>
          <w:szCs w:val="24"/>
          <w:lang w:eastAsia="en-US" w:bidi="en-US"/>
        </w:rPr>
        <w:t>кинематическое подобие</w:t>
      </w:r>
    </w:p>
    <w:p w14:paraId="0479EB9D" w14:textId="77777777" w:rsidR="00C44F2B" w:rsidRPr="00ED2500" w:rsidRDefault="00C44F2B" w:rsidP="00C44F2B">
      <w:pPr>
        <w:spacing w:after="0" w:line="360" w:lineRule="auto"/>
        <w:jc w:val="center"/>
        <w:rPr>
          <w:rFonts w:ascii="Times New Roman" w:eastAsiaTheme="minorHAnsi" w:hAnsi="Times New Roman"/>
          <w:sz w:val="24"/>
          <w:szCs w:val="24"/>
          <w:lang w:eastAsia="en-US" w:bidi="en-US"/>
        </w:rPr>
      </w:pPr>
      <w:r w:rsidRPr="00ED2500">
        <w:rPr>
          <w:rFonts w:ascii="Times New Roman" w:eastAsiaTheme="minorHAnsi" w:hAnsi="Times New Roman"/>
          <w:position w:val="-24"/>
          <w:sz w:val="24"/>
          <w:szCs w:val="24"/>
          <w:lang w:eastAsia="en-US" w:bidi="en-US"/>
        </w:rPr>
        <w:object w:dxaOrig="740" w:dyaOrig="620" w14:anchorId="73F94BED">
          <v:shape id="_x0000_i1056" type="#_x0000_t75" style="width:37.6pt;height:31.15pt" o:ole="">
            <v:imagedata r:id="rId92" o:title=""/>
          </v:shape>
          <o:OLEObject Type="Embed" ProgID="Equation.3" ShapeID="_x0000_i1056" DrawAspect="Content" ObjectID="_1622029799" r:id="rId93"/>
        </w:object>
      </w:r>
    </w:p>
    <w:p w14:paraId="5450A4C0" w14:textId="77777777" w:rsidR="00C44F2B" w:rsidRPr="00ED2500" w:rsidRDefault="00C44F2B" w:rsidP="00C44F2B">
      <w:pPr>
        <w:spacing w:after="0" w:line="360" w:lineRule="auto"/>
        <w:rPr>
          <w:rFonts w:ascii="Times New Roman" w:eastAsiaTheme="minorHAnsi" w:hAnsi="Times New Roman"/>
          <w:sz w:val="24"/>
          <w:szCs w:val="24"/>
          <w:lang w:eastAsia="en-US" w:bidi="en-US"/>
        </w:rPr>
      </w:pPr>
      <w:r w:rsidRPr="00ED2500">
        <w:rPr>
          <w:rFonts w:ascii="Times New Roman" w:eastAsiaTheme="minorHAnsi" w:hAnsi="Times New Roman"/>
          <w:sz w:val="24"/>
          <w:szCs w:val="24"/>
          <w:lang w:eastAsia="en-US"/>
        </w:rPr>
        <w:t xml:space="preserve">где </w:t>
      </w:r>
      <w:r w:rsidRPr="00ED2500">
        <w:rPr>
          <w:rFonts w:ascii="Times New Roman" w:eastAsiaTheme="minorHAnsi" w:hAnsi="Times New Roman"/>
          <w:i/>
          <w:sz w:val="24"/>
          <w:szCs w:val="24"/>
          <w:lang w:val="en-US" w:eastAsia="en-US"/>
        </w:rPr>
        <w:t>t</w:t>
      </w:r>
      <w:r w:rsidRPr="00ED2500">
        <w:rPr>
          <w:rFonts w:ascii="Times New Roman" w:eastAsiaTheme="minorHAnsi" w:hAnsi="Times New Roman"/>
          <w:i/>
          <w:sz w:val="24"/>
          <w:szCs w:val="24"/>
          <w:lang w:eastAsia="en-US"/>
        </w:rPr>
        <w:t xml:space="preserve">, </w:t>
      </w:r>
      <w:r w:rsidRPr="00ED2500">
        <w:rPr>
          <w:rFonts w:ascii="Times New Roman" w:eastAsiaTheme="minorHAnsi" w:hAnsi="Times New Roman"/>
          <w:i/>
          <w:sz w:val="24"/>
          <w:szCs w:val="24"/>
          <w:lang w:val="en-US" w:eastAsia="en-US"/>
        </w:rPr>
        <w:t>T</w:t>
      </w:r>
      <w:r w:rsidRPr="00ED2500">
        <w:rPr>
          <w:rFonts w:ascii="Times New Roman" w:eastAsiaTheme="minorHAnsi" w:hAnsi="Times New Roman"/>
          <w:sz w:val="24"/>
          <w:szCs w:val="24"/>
          <w:lang w:eastAsia="en-US"/>
        </w:rPr>
        <w:t xml:space="preserve"> – время протекания процессов в модели и в натуре.</w:t>
      </w:r>
    </w:p>
    <w:p w14:paraId="34CD34DD" w14:textId="77777777" w:rsidR="00C44F2B" w:rsidRPr="00ED2500" w:rsidRDefault="00C44F2B" w:rsidP="00C44F2B">
      <w:pPr>
        <w:spacing w:after="0" w:line="360" w:lineRule="auto"/>
        <w:ind w:firstLine="284"/>
        <w:jc w:val="both"/>
        <w:rPr>
          <w:rFonts w:ascii="Times New Roman" w:eastAsiaTheme="minorHAnsi" w:hAnsi="Times New Roman"/>
          <w:sz w:val="24"/>
          <w:szCs w:val="24"/>
          <w:lang w:eastAsia="en-US" w:bidi="en-US"/>
        </w:rPr>
      </w:pPr>
      <w:r w:rsidRPr="00ED2500">
        <w:rPr>
          <w:rFonts w:ascii="Times New Roman" w:eastAsiaTheme="minorHAnsi" w:hAnsi="Times New Roman"/>
          <w:sz w:val="24"/>
          <w:szCs w:val="24"/>
          <w:lang w:eastAsia="en-US"/>
        </w:rPr>
        <w:t>5.2.3.5 При</w:t>
      </w:r>
      <w:r w:rsidRPr="00ED2500">
        <w:rPr>
          <w:rFonts w:ascii="Times New Roman" w:eastAsiaTheme="minorHAnsi" w:hAnsi="Times New Roman"/>
          <w:sz w:val="24"/>
          <w:szCs w:val="24"/>
          <w:lang w:eastAsia="en-US" w:bidi="en-US"/>
        </w:rPr>
        <w:t xml:space="preserve"> моделировании процессов деформирования и разрушения горных пород необходимо соблюдение следующих условий</w:t>
      </w:r>
    </w:p>
    <w:p w14:paraId="3F71D754" w14:textId="77777777" w:rsidR="00C44F2B" w:rsidRPr="00ED2500" w:rsidRDefault="00C44F2B" w:rsidP="00C44F2B">
      <w:pPr>
        <w:spacing w:after="0" w:line="360" w:lineRule="auto"/>
        <w:jc w:val="center"/>
        <w:rPr>
          <w:rFonts w:ascii="Times New Roman" w:eastAsiaTheme="minorHAnsi" w:hAnsi="Times New Roman"/>
          <w:sz w:val="24"/>
          <w:szCs w:val="24"/>
          <w:lang w:eastAsia="en-US" w:bidi="en-US"/>
        </w:rPr>
      </w:pPr>
      <w:r w:rsidRPr="00ED2500">
        <w:rPr>
          <w:rFonts w:ascii="Times New Roman" w:eastAsiaTheme="minorHAnsi" w:hAnsi="Times New Roman"/>
          <w:i/>
          <w:sz w:val="24"/>
          <w:szCs w:val="24"/>
          <w:lang w:val="en-US" w:eastAsia="en-US" w:bidi="en-US"/>
        </w:rPr>
        <w:t>N</w:t>
      </w:r>
      <w:r w:rsidRPr="00ED2500">
        <w:rPr>
          <w:rFonts w:ascii="Times New Roman" w:eastAsiaTheme="minorHAnsi" w:hAnsi="Times New Roman"/>
          <w:i/>
          <w:sz w:val="24"/>
          <w:szCs w:val="24"/>
          <w:vertAlign w:val="subscript"/>
          <w:lang w:eastAsia="en-US" w:bidi="en-US"/>
        </w:rPr>
        <w:t>м</w:t>
      </w:r>
      <w:r w:rsidRPr="00ED2500">
        <w:rPr>
          <w:rFonts w:ascii="Times New Roman" w:eastAsiaTheme="minorHAnsi" w:hAnsi="Times New Roman"/>
          <w:i/>
          <w:sz w:val="24"/>
          <w:szCs w:val="24"/>
          <w:lang w:eastAsia="en-US" w:bidi="en-US"/>
        </w:rPr>
        <w:t>=α</w:t>
      </w:r>
      <w:r w:rsidRPr="00ED2500">
        <w:rPr>
          <w:rFonts w:ascii="Times New Roman" w:eastAsiaTheme="minorHAnsi" w:hAnsi="Times New Roman"/>
          <w:i/>
          <w:sz w:val="24"/>
          <w:szCs w:val="24"/>
          <w:vertAlign w:val="subscript"/>
          <w:lang w:val="en-US" w:eastAsia="en-US" w:bidi="en-US"/>
        </w:rPr>
        <w:t>l</w:t>
      </w:r>
      <w:r w:rsidRPr="00ED2500">
        <w:rPr>
          <w:rFonts w:ascii="Times New Roman" w:eastAsiaTheme="minorHAnsi" w:hAnsi="Times New Roman"/>
          <w:i/>
          <w:sz w:val="24"/>
          <w:szCs w:val="24"/>
          <w:vertAlign w:val="subscript"/>
          <w:lang w:eastAsia="en-US" w:bidi="en-US"/>
        </w:rPr>
        <w:t xml:space="preserve"> </w:t>
      </w:r>
      <w:r w:rsidRPr="00ED2500">
        <w:rPr>
          <w:rFonts w:ascii="Times New Roman" w:eastAsiaTheme="minorHAnsi" w:hAnsi="Times New Roman"/>
          <w:i/>
          <w:sz w:val="24"/>
          <w:szCs w:val="24"/>
          <w:lang w:eastAsia="en-US" w:bidi="en-US"/>
        </w:rPr>
        <w:t>α</w:t>
      </w:r>
      <w:r w:rsidRPr="00ED2500">
        <w:rPr>
          <w:rFonts w:ascii="Times New Roman" w:eastAsiaTheme="minorHAnsi" w:hAnsi="Times New Roman"/>
          <w:i/>
          <w:sz w:val="24"/>
          <w:szCs w:val="24"/>
          <w:vertAlign w:val="subscript"/>
          <w:lang w:eastAsia="en-US" w:bidi="en-US"/>
        </w:rPr>
        <w:t xml:space="preserve">γ </w:t>
      </w:r>
      <w:r w:rsidRPr="00ED2500">
        <w:rPr>
          <w:rFonts w:ascii="Times New Roman" w:eastAsiaTheme="minorHAnsi" w:hAnsi="Times New Roman"/>
          <w:i/>
          <w:sz w:val="24"/>
          <w:szCs w:val="24"/>
          <w:lang w:eastAsia="en-US" w:bidi="en-US"/>
        </w:rPr>
        <w:t>α</w:t>
      </w:r>
      <w:r w:rsidRPr="00ED2500">
        <w:rPr>
          <w:rFonts w:ascii="Times New Roman" w:eastAsiaTheme="minorHAnsi" w:hAnsi="Times New Roman"/>
          <w:i/>
          <w:sz w:val="24"/>
          <w:szCs w:val="24"/>
          <w:vertAlign w:val="subscript"/>
          <w:lang w:val="en-US" w:eastAsia="en-US" w:bidi="en-US"/>
        </w:rPr>
        <w:t>t</w:t>
      </w:r>
      <w:r w:rsidRPr="00ED2500">
        <w:rPr>
          <w:rFonts w:ascii="Times New Roman" w:eastAsiaTheme="minorHAnsi" w:hAnsi="Times New Roman"/>
          <w:i/>
          <w:sz w:val="24"/>
          <w:szCs w:val="24"/>
          <w:vertAlign w:val="subscript"/>
          <w:lang w:eastAsia="en-US" w:bidi="en-US"/>
        </w:rPr>
        <w:t xml:space="preserve"> </w:t>
      </w:r>
      <w:r w:rsidRPr="00ED2500">
        <w:rPr>
          <w:rFonts w:ascii="Times New Roman" w:eastAsiaTheme="minorHAnsi" w:hAnsi="Times New Roman"/>
          <w:i/>
          <w:sz w:val="24"/>
          <w:szCs w:val="24"/>
          <w:lang w:val="en-US" w:eastAsia="en-US" w:bidi="en-US"/>
        </w:rPr>
        <w:t>N</w:t>
      </w:r>
      <w:r w:rsidRPr="00ED2500">
        <w:rPr>
          <w:rFonts w:ascii="Times New Roman" w:eastAsiaTheme="minorHAnsi" w:hAnsi="Times New Roman"/>
          <w:i/>
          <w:sz w:val="24"/>
          <w:szCs w:val="24"/>
          <w:vertAlign w:val="subscript"/>
          <w:lang w:eastAsia="en-US" w:bidi="en-US"/>
        </w:rPr>
        <w:t>н</w:t>
      </w:r>
      <w:r w:rsidRPr="00ED2500">
        <w:rPr>
          <w:rFonts w:ascii="Times New Roman" w:eastAsiaTheme="minorHAnsi" w:hAnsi="Times New Roman"/>
          <w:sz w:val="24"/>
          <w:szCs w:val="24"/>
          <w:lang w:eastAsia="en-US" w:bidi="en-US"/>
        </w:rPr>
        <w:t>,</w:t>
      </w:r>
    </w:p>
    <w:p w14:paraId="0D5E9194" w14:textId="77777777" w:rsidR="00C44F2B" w:rsidRPr="00ED2500" w:rsidRDefault="00C44F2B" w:rsidP="00C44F2B">
      <w:pPr>
        <w:spacing w:after="0" w:line="360" w:lineRule="auto"/>
        <w:jc w:val="center"/>
        <w:rPr>
          <w:rFonts w:ascii="Times New Roman" w:eastAsiaTheme="minorHAnsi" w:hAnsi="Times New Roman"/>
          <w:i/>
          <w:sz w:val="24"/>
          <w:szCs w:val="24"/>
          <w:vertAlign w:val="subscript"/>
          <w:lang w:eastAsia="en-US" w:bidi="en-US"/>
        </w:rPr>
      </w:pPr>
      <w:r w:rsidRPr="00ED2500">
        <w:rPr>
          <w:rFonts w:ascii="Times New Roman" w:eastAsiaTheme="minorHAnsi" w:hAnsi="Times New Roman"/>
          <w:i/>
          <w:sz w:val="24"/>
          <w:szCs w:val="24"/>
          <w:lang w:val="en-US" w:eastAsia="en-US" w:bidi="en-US"/>
        </w:rPr>
        <w:t>tgφ</w:t>
      </w:r>
      <w:r w:rsidRPr="00ED2500">
        <w:rPr>
          <w:rFonts w:ascii="Times New Roman" w:eastAsiaTheme="minorHAnsi" w:hAnsi="Times New Roman"/>
          <w:i/>
          <w:sz w:val="24"/>
          <w:szCs w:val="24"/>
          <w:vertAlign w:val="subscript"/>
          <w:lang w:eastAsia="en-US" w:bidi="en-US"/>
        </w:rPr>
        <w:t>м</w:t>
      </w:r>
      <w:r w:rsidRPr="00ED2500">
        <w:rPr>
          <w:rFonts w:ascii="Times New Roman" w:eastAsiaTheme="minorHAnsi" w:hAnsi="Times New Roman"/>
          <w:i/>
          <w:sz w:val="24"/>
          <w:szCs w:val="24"/>
          <w:lang w:eastAsia="en-US" w:bidi="en-US"/>
        </w:rPr>
        <w:t xml:space="preserve">= </w:t>
      </w:r>
      <w:r w:rsidRPr="00ED2500">
        <w:rPr>
          <w:rFonts w:ascii="Times New Roman" w:eastAsiaTheme="minorHAnsi" w:hAnsi="Times New Roman"/>
          <w:i/>
          <w:sz w:val="24"/>
          <w:szCs w:val="24"/>
          <w:lang w:val="en-US" w:eastAsia="en-US" w:bidi="en-US"/>
        </w:rPr>
        <w:t>tgφ</w:t>
      </w:r>
      <w:r w:rsidRPr="00ED2500">
        <w:rPr>
          <w:rFonts w:ascii="Times New Roman" w:eastAsiaTheme="minorHAnsi" w:hAnsi="Times New Roman"/>
          <w:i/>
          <w:sz w:val="24"/>
          <w:szCs w:val="24"/>
          <w:vertAlign w:val="subscript"/>
          <w:lang w:eastAsia="en-US" w:bidi="en-US"/>
        </w:rPr>
        <w:t>н</w:t>
      </w:r>
    </w:p>
    <w:p w14:paraId="00038900" w14:textId="77777777" w:rsidR="00C44F2B" w:rsidRPr="00ED2500" w:rsidRDefault="00C44F2B" w:rsidP="00C44F2B">
      <w:pPr>
        <w:spacing w:after="0" w:line="360" w:lineRule="auto"/>
        <w:jc w:val="center"/>
        <w:rPr>
          <w:rFonts w:ascii="Times New Roman" w:eastAsiaTheme="minorHAnsi" w:hAnsi="Times New Roman"/>
          <w:i/>
          <w:sz w:val="24"/>
          <w:szCs w:val="24"/>
          <w:lang w:eastAsia="en-US" w:bidi="en-US"/>
        </w:rPr>
      </w:pPr>
      <w:r w:rsidRPr="00ED2500">
        <w:rPr>
          <w:rFonts w:ascii="Times New Roman" w:eastAsiaTheme="minorHAnsi" w:hAnsi="Times New Roman"/>
          <w:i/>
          <w:sz w:val="24"/>
          <w:szCs w:val="24"/>
          <w:lang w:eastAsia="en-US" w:bidi="en-US"/>
        </w:rPr>
        <w:t>ν</w:t>
      </w:r>
      <w:r w:rsidRPr="00ED2500">
        <w:rPr>
          <w:rFonts w:ascii="Times New Roman" w:eastAsiaTheme="minorHAnsi" w:hAnsi="Times New Roman"/>
          <w:i/>
          <w:sz w:val="24"/>
          <w:szCs w:val="24"/>
          <w:vertAlign w:val="subscript"/>
          <w:lang w:eastAsia="en-US" w:bidi="en-US"/>
        </w:rPr>
        <w:t>м</w:t>
      </w:r>
      <w:r w:rsidRPr="00ED2500">
        <w:rPr>
          <w:rFonts w:ascii="Times New Roman" w:eastAsiaTheme="minorHAnsi" w:hAnsi="Times New Roman"/>
          <w:i/>
          <w:sz w:val="24"/>
          <w:szCs w:val="24"/>
          <w:lang w:eastAsia="en-US" w:bidi="en-US"/>
        </w:rPr>
        <w:t>= ν</w:t>
      </w:r>
      <w:r w:rsidRPr="00ED2500">
        <w:rPr>
          <w:rFonts w:ascii="Times New Roman" w:eastAsiaTheme="minorHAnsi" w:hAnsi="Times New Roman"/>
          <w:i/>
          <w:sz w:val="24"/>
          <w:szCs w:val="24"/>
          <w:vertAlign w:val="subscript"/>
          <w:lang w:eastAsia="en-US" w:bidi="en-US"/>
        </w:rPr>
        <w:t>н</w:t>
      </w:r>
    </w:p>
    <w:p w14:paraId="22AB7B40" w14:textId="77777777" w:rsidR="00C44F2B" w:rsidRPr="00ED2500" w:rsidRDefault="00C44F2B" w:rsidP="00C44F2B">
      <w:pPr>
        <w:spacing w:after="0" w:line="360" w:lineRule="auto"/>
        <w:jc w:val="both"/>
        <w:rPr>
          <w:rFonts w:ascii="Times New Roman" w:eastAsiaTheme="minorHAnsi" w:hAnsi="Times New Roman"/>
          <w:sz w:val="24"/>
          <w:szCs w:val="24"/>
          <w:lang w:eastAsia="en-US" w:bidi="en-US"/>
        </w:rPr>
      </w:pPr>
      <w:r w:rsidRPr="00ED2500">
        <w:rPr>
          <w:rFonts w:ascii="Times New Roman" w:eastAsiaTheme="minorHAnsi" w:hAnsi="Times New Roman"/>
          <w:sz w:val="24"/>
          <w:szCs w:val="24"/>
          <w:lang w:eastAsia="en-US" w:bidi="en-US"/>
        </w:rPr>
        <w:t xml:space="preserve">где </w:t>
      </w:r>
      <w:r w:rsidRPr="00ED2500">
        <w:rPr>
          <w:rFonts w:ascii="Times New Roman" w:eastAsiaTheme="minorHAnsi" w:hAnsi="Times New Roman"/>
          <w:i/>
          <w:sz w:val="24"/>
          <w:szCs w:val="24"/>
          <w:lang w:val="en-US" w:eastAsia="en-US" w:bidi="en-US"/>
        </w:rPr>
        <w:t>N</w:t>
      </w:r>
      <w:r w:rsidRPr="00ED2500">
        <w:rPr>
          <w:rFonts w:ascii="Times New Roman" w:eastAsiaTheme="minorHAnsi" w:hAnsi="Times New Roman"/>
          <w:i/>
          <w:sz w:val="24"/>
          <w:szCs w:val="24"/>
          <w:vertAlign w:val="subscript"/>
          <w:lang w:eastAsia="en-US" w:bidi="en-US"/>
        </w:rPr>
        <w:t>м</w:t>
      </w:r>
      <w:r w:rsidRPr="00ED2500">
        <w:rPr>
          <w:rFonts w:ascii="Times New Roman" w:eastAsiaTheme="minorHAnsi" w:hAnsi="Times New Roman"/>
          <w:i/>
          <w:sz w:val="24"/>
          <w:szCs w:val="24"/>
          <w:lang w:eastAsia="en-US" w:bidi="en-US"/>
        </w:rPr>
        <w:t xml:space="preserve">, </w:t>
      </w:r>
      <w:r w:rsidRPr="00ED2500">
        <w:rPr>
          <w:rFonts w:ascii="Times New Roman" w:eastAsiaTheme="minorHAnsi" w:hAnsi="Times New Roman"/>
          <w:i/>
          <w:sz w:val="24"/>
          <w:szCs w:val="24"/>
          <w:lang w:val="en-US" w:eastAsia="en-US" w:bidi="en-US"/>
        </w:rPr>
        <w:t>N</w:t>
      </w:r>
      <w:r w:rsidRPr="00ED2500">
        <w:rPr>
          <w:rFonts w:ascii="Times New Roman" w:eastAsiaTheme="minorHAnsi" w:hAnsi="Times New Roman"/>
          <w:i/>
          <w:sz w:val="24"/>
          <w:szCs w:val="24"/>
          <w:vertAlign w:val="subscript"/>
          <w:lang w:eastAsia="en-US" w:bidi="en-US"/>
        </w:rPr>
        <w:t>н</w:t>
      </w:r>
      <w:r w:rsidRPr="00ED2500">
        <w:rPr>
          <w:rFonts w:ascii="Times New Roman" w:eastAsiaTheme="minorHAnsi" w:hAnsi="Times New Roman"/>
          <w:sz w:val="24"/>
          <w:szCs w:val="24"/>
          <w:lang w:eastAsia="en-US" w:bidi="en-US"/>
        </w:rPr>
        <w:t xml:space="preserve"> – физико-механические характеристики модели и натуры, имеющие размерность сила / площадь; </w:t>
      </w:r>
      <w:r w:rsidRPr="00ED2500">
        <w:rPr>
          <w:rFonts w:ascii="Times New Roman" w:eastAsiaTheme="minorHAnsi" w:hAnsi="Times New Roman"/>
          <w:i/>
          <w:sz w:val="24"/>
          <w:szCs w:val="24"/>
          <w:lang w:eastAsia="en-US" w:bidi="en-US"/>
        </w:rPr>
        <w:t>ν</w:t>
      </w:r>
      <w:r w:rsidRPr="00ED2500">
        <w:rPr>
          <w:rFonts w:ascii="Times New Roman" w:eastAsiaTheme="minorHAnsi" w:hAnsi="Times New Roman"/>
          <w:i/>
          <w:sz w:val="24"/>
          <w:szCs w:val="24"/>
          <w:vertAlign w:val="subscript"/>
          <w:lang w:eastAsia="en-US" w:bidi="en-US"/>
        </w:rPr>
        <w:t>м</w:t>
      </w:r>
      <w:r w:rsidRPr="00ED2500">
        <w:rPr>
          <w:rFonts w:ascii="Times New Roman" w:eastAsiaTheme="minorHAnsi" w:hAnsi="Times New Roman"/>
          <w:i/>
          <w:sz w:val="24"/>
          <w:szCs w:val="24"/>
          <w:lang w:eastAsia="en-US" w:bidi="en-US"/>
        </w:rPr>
        <w:t>, ν</w:t>
      </w:r>
      <w:r w:rsidRPr="00ED2500">
        <w:rPr>
          <w:rFonts w:ascii="Times New Roman" w:eastAsiaTheme="minorHAnsi" w:hAnsi="Times New Roman"/>
          <w:i/>
          <w:sz w:val="24"/>
          <w:szCs w:val="24"/>
          <w:vertAlign w:val="subscript"/>
          <w:lang w:eastAsia="en-US" w:bidi="en-US"/>
        </w:rPr>
        <w:t>н</w:t>
      </w:r>
      <w:r w:rsidRPr="00ED2500">
        <w:rPr>
          <w:rFonts w:ascii="Times New Roman" w:eastAsiaTheme="minorHAnsi" w:hAnsi="Times New Roman"/>
          <w:i/>
          <w:sz w:val="24"/>
          <w:szCs w:val="24"/>
          <w:lang w:eastAsia="en-US" w:bidi="en-US"/>
        </w:rPr>
        <w:t xml:space="preserve"> </w:t>
      </w:r>
      <w:r w:rsidRPr="00ED2500">
        <w:rPr>
          <w:rFonts w:ascii="Times New Roman" w:eastAsiaTheme="minorHAnsi" w:hAnsi="Times New Roman"/>
          <w:sz w:val="24"/>
          <w:szCs w:val="24"/>
          <w:lang w:eastAsia="en-US" w:bidi="en-US"/>
        </w:rPr>
        <w:t>– коэффициент Пуассона в модели и в натуре.</w:t>
      </w:r>
    </w:p>
    <w:p w14:paraId="27A40D36" w14:textId="77777777" w:rsidR="00C44F2B" w:rsidRPr="00ED2500" w:rsidRDefault="00C44F2B" w:rsidP="00C44F2B">
      <w:pPr>
        <w:spacing w:after="0" w:line="360" w:lineRule="auto"/>
        <w:ind w:firstLine="284"/>
        <w:jc w:val="both"/>
        <w:rPr>
          <w:rFonts w:ascii="Times New Roman" w:eastAsiaTheme="minorHAnsi" w:hAnsi="Times New Roman"/>
          <w:sz w:val="24"/>
          <w:szCs w:val="24"/>
          <w:lang w:eastAsia="en-US" w:bidi="en-US"/>
        </w:rPr>
      </w:pPr>
      <w:r w:rsidRPr="00ED2500">
        <w:rPr>
          <w:rFonts w:ascii="Times New Roman" w:eastAsiaTheme="minorHAnsi" w:hAnsi="Times New Roman"/>
          <w:sz w:val="24"/>
          <w:szCs w:val="24"/>
          <w:lang w:eastAsia="en-US" w:bidi="en-US"/>
        </w:rPr>
        <w:t xml:space="preserve">5.2.3.6 При физическом моделировании при специальном обосновании допустимо в зависимости от решения конкретных задач использовать не полный перечень критериев подобия. </w:t>
      </w:r>
    </w:p>
    <w:p w14:paraId="5B9B9271" w14:textId="77777777" w:rsidR="00C44F2B" w:rsidRPr="00ED2500" w:rsidRDefault="00C44F2B" w:rsidP="00C44F2B">
      <w:pPr>
        <w:spacing w:after="0" w:line="360" w:lineRule="auto"/>
        <w:ind w:firstLine="284"/>
        <w:jc w:val="both"/>
        <w:rPr>
          <w:rFonts w:ascii="Times New Roman" w:eastAsiaTheme="minorHAnsi" w:hAnsi="Times New Roman"/>
          <w:sz w:val="24"/>
          <w:szCs w:val="24"/>
          <w:lang w:eastAsia="en-US" w:bidi="en-US"/>
        </w:rPr>
      </w:pPr>
      <w:r w:rsidRPr="00ED2500">
        <w:rPr>
          <w:rFonts w:ascii="Times New Roman" w:eastAsiaTheme="minorHAnsi" w:hAnsi="Times New Roman"/>
          <w:sz w:val="24"/>
          <w:szCs w:val="24"/>
          <w:lang w:eastAsia="en-US"/>
        </w:rPr>
        <w:t xml:space="preserve">5.2.3.7 </w:t>
      </w:r>
      <w:r w:rsidRPr="00ED2500">
        <w:rPr>
          <w:rFonts w:ascii="Times New Roman" w:eastAsiaTheme="minorHAnsi" w:hAnsi="Times New Roman"/>
          <w:sz w:val="24"/>
          <w:szCs w:val="24"/>
          <w:lang w:eastAsia="en-US" w:bidi="en-US"/>
        </w:rPr>
        <w:t>Коэффициент кинематического подобия необходимо соблюдать только при изучении процессов, при которых временные характеристики играют существенную роль. Для изучения процессов разрушения в общем виде, данным подобием допустимо пренебречь.</w:t>
      </w:r>
    </w:p>
    <w:p w14:paraId="7A4DD59F" w14:textId="77777777" w:rsidR="00C44F2B" w:rsidRPr="00ED2500" w:rsidRDefault="00C44F2B" w:rsidP="00C44F2B">
      <w:pPr>
        <w:spacing w:after="0" w:line="360" w:lineRule="auto"/>
        <w:ind w:firstLine="284"/>
        <w:jc w:val="both"/>
        <w:rPr>
          <w:rFonts w:ascii="Times New Roman" w:eastAsiaTheme="minorHAnsi" w:hAnsi="Times New Roman"/>
          <w:sz w:val="24"/>
          <w:szCs w:val="24"/>
          <w:lang w:eastAsia="en-US" w:bidi="en-US"/>
        </w:rPr>
      </w:pPr>
      <w:r w:rsidRPr="00ED2500">
        <w:rPr>
          <w:rFonts w:ascii="Times New Roman" w:eastAsiaTheme="minorHAnsi" w:hAnsi="Times New Roman"/>
          <w:sz w:val="24"/>
          <w:szCs w:val="24"/>
          <w:lang w:eastAsia="en-US" w:bidi="en-US"/>
        </w:rPr>
        <w:t xml:space="preserve">5.2.3.8 В зависимости от моделируемых процессов начальные и граничные условия в модели должны быть подобны условиям в натуре. </w:t>
      </w:r>
    </w:p>
    <w:p w14:paraId="170931BF" w14:textId="77777777" w:rsidR="00C44F2B" w:rsidRPr="00ED2500" w:rsidRDefault="00C44F2B" w:rsidP="00C44F2B">
      <w:pPr>
        <w:spacing w:after="0" w:line="360" w:lineRule="auto"/>
        <w:ind w:firstLine="284"/>
        <w:jc w:val="both"/>
        <w:rPr>
          <w:rFonts w:ascii="Times New Roman" w:eastAsiaTheme="minorHAnsi" w:hAnsi="Times New Roman"/>
          <w:sz w:val="24"/>
          <w:szCs w:val="24"/>
          <w:lang w:eastAsia="en-US" w:bidi="en-US"/>
        </w:rPr>
      </w:pPr>
      <w:r w:rsidRPr="00ED2500">
        <w:rPr>
          <w:rFonts w:ascii="Times New Roman" w:eastAsiaTheme="minorHAnsi" w:hAnsi="Times New Roman"/>
          <w:sz w:val="24"/>
          <w:szCs w:val="24"/>
          <w:lang w:eastAsia="en-US" w:bidi="en-US"/>
        </w:rPr>
        <w:t>5.2.3.9 Для обеспечения критериев подобия и граничных условий необходимо соблюдение технологии создания физических моделей.</w:t>
      </w:r>
    </w:p>
    <w:p w14:paraId="56C61EF6" w14:textId="77777777" w:rsidR="00C44F2B" w:rsidRPr="00ED2500" w:rsidRDefault="00C44F2B" w:rsidP="00C44F2B">
      <w:pPr>
        <w:spacing w:after="0" w:line="360" w:lineRule="auto"/>
        <w:ind w:firstLine="284"/>
        <w:jc w:val="both"/>
        <w:rPr>
          <w:rFonts w:ascii="Times New Roman" w:eastAsiaTheme="minorHAnsi" w:hAnsi="Times New Roman"/>
          <w:sz w:val="24"/>
          <w:szCs w:val="24"/>
          <w:lang w:eastAsia="en-US" w:bidi="en-US"/>
        </w:rPr>
      </w:pPr>
      <w:r w:rsidRPr="00ED2500">
        <w:rPr>
          <w:rFonts w:ascii="Times New Roman" w:eastAsiaTheme="minorHAnsi" w:hAnsi="Times New Roman"/>
          <w:sz w:val="24"/>
          <w:szCs w:val="24"/>
          <w:lang w:eastAsia="en-US" w:bidi="en-US"/>
        </w:rPr>
        <w:t>5.2.3.10 Степень подробности и этапность физического моделирования зависит от сложности моделируемых геомеханических процессов и определяется с учетом решения конкретных задач.</w:t>
      </w:r>
    </w:p>
    <w:p w14:paraId="099EB483" w14:textId="77777777" w:rsidR="00C44F2B" w:rsidRPr="00ED2500" w:rsidRDefault="00C44F2B" w:rsidP="00C44F2B">
      <w:pPr>
        <w:spacing w:after="0" w:line="360" w:lineRule="auto"/>
        <w:ind w:firstLine="284"/>
        <w:jc w:val="both"/>
        <w:rPr>
          <w:rFonts w:ascii="Times New Roman" w:eastAsiaTheme="minorHAnsi" w:hAnsi="Times New Roman"/>
          <w:sz w:val="24"/>
          <w:szCs w:val="24"/>
          <w:lang w:eastAsia="en-US" w:bidi="en-US"/>
        </w:rPr>
      </w:pPr>
      <w:r w:rsidRPr="00ED2500">
        <w:rPr>
          <w:rFonts w:ascii="Times New Roman" w:eastAsiaTheme="minorHAnsi" w:hAnsi="Times New Roman"/>
          <w:sz w:val="24"/>
          <w:szCs w:val="24"/>
          <w:lang w:eastAsia="en-US" w:bidi="en-US"/>
        </w:rPr>
        <w:t>5.2.3.11 Обработка результатов физического моделирования должна производиться средствами и методами, позволяющими с достаточной достоверностью анализировать  происходящие в модели процессы.</w:t>
      </w:r>
    </w:p>
    <w:p w14:paraId="287FC3B5" w14:textId="77777777" w:rsidR="00C44F2B" w:rsidRPr="00ED2500" w:rsidRDefault="00C44F2B" w:rsidP="00C44F2B">
      <w:pPr>
        <w:spacing w:after="0" w:line="360" w:lineRule="auto"/>
        <w:ind w:firstLine="284"/>
        <w:rPr>
          <w:rFonts w:ascii="Times New Roman" w:eastAsiaTheme="minorHAnsi" w:hAnsi="Times New Roman"/>
          <w:sz w:val="24"/>
          <w:szCs w:val="24"/>
          <w:lang w:eastAsia="en-US" w:bidi="en-US"/>
        </w:rPr>
      </w:pPr>
      <w:r w:rsidRPr="00ED2500">
        <w:rPr>
          <w:rFonts w:ascii="Times New Roman" w:eastAsiaTheme="minorHAnsi" w:hAnsi="Times New Roman"/>
          <w:sz w:val="24"/>
          <w:szCs w:val="24"/>
          <w:lang w:eastAsia="en-US" w:bidi="en-US"/>
        </w:rPr>
        <w:t>5.2.4 Методы расчета устойчивости откосов в объемной постановке</w:t>
      </w:r>
    </w:p>
    <w:p w14:paraId="4883C07C"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bidi="en-US"/>
        </w:rPr>
      </w:pPr>
      <w:r w:rsidRPr="00ED2500">
        <w:rPr>
          <w:rFonts w:ascii="Times New Roman" w:eastAsiaTheme="minorHAnsi" w:hAnsi="Times New Roman"/>
          <w:sz w:val="24"/>
          <w:szCs w:val="24"/>
          <w:lang w:eastAsia="en-US" w:bidi="en-US"/>
        </w:rPr>
        <w:t>5.2.4.1 Оценка устойч</w:t>
      </w:r>
      <w:r w:rsidRPr="00ED2500">
        <w:rPr>
          <w:rFonts w:ascii="Times New Roman" w:eastAsia="Calibri" w:hAnsi="Times New Roman"/>
          <w:sz w:val="24"/>
          <w:szCs w:val="24"/>
          <w:lang w:eastAsia="en-US" w:bidi="en-US"/>
        </w:rPr>
        <w:t>ивости бортов карьеров в объемной постановке допустимо выполнять как с использованием инженерных методов, так и с применением программных продуктов, основанных на методах предельного равновесия и численного моделирования.</w:t>
      </w:r>
    </w:p>
    <w:p w14:paraId="017C24B3" w14:textId="77777777" w:rsidR="00C44F2B" w:rsidRPr="00ED2500" w:rsidRDefault="00C44F2B" w:rsidP="00C44F2B">
      <w:pPr>
        <w:shd w:val="clear" w:color="auto" w:fill="FFFFFF"/>
        <w:autoSpaceDE w:val="0"/>
        <w:autoSpaceDN w:val="0"/>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5.2.4.2 На предварительных этапах параметры бортов карьеров с учетом их криволинейности в плане допустимо выполнять с использованием инженерных методов.</w:t>
      </w:r>
    </w:p>
    <w:p w14:paraId="12989DBA" w14:textId="77777777" w:rsidR="00C44F2B" w:rsidRPr="00ED2500" w:rsidRDefault="00C44F2B" w:rsidP="00C44F2B">
      <w:pPr>
        <w:shd w:val="clear" w:color="auto" w:fill="FFFFFF"/>
        <w:autoSpaceDE w:val="0"/>
        <w:autoSpaceDN w:val="0"/>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5.2.4.3 На этапе проектирования и последующих стадиях оценка устойчивости бортов карьеров в объемной постановке осуществляется только при условии вычисления коэффициента запаса и определения границ наиболее напряженной поверхности скольжения.</w:t>
      </w:r>
    </w:p>
    <w:p w14:paraId="03E7B2FB"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5.2.5 Методы учета особых условий отработки месторождения (обводненность, многолетняя мерзлота, сейсмичность, взрывные работы, подработка подземными выработками  и т.д.)</w:t>
      </w:r>
    </w:p>
    <w:p w14:paraId="6AC9EDF5"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5.2.5.1 Влияние подземных вод при выполнении расчетов устойчивости откосов должно учитываться путем уменьшения эффективных напряжений в массиве горных пород.</w:t>
      </w:r>
    </w:p>
    <w:p w14:paraId="5FBABCFC"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 xml:space="preserve">5.2.5.2 Суммарное влияние гидростатического взвешивания и гидродинамического давления определяется гидростатическим давлением, действующее по поверхности скольжения и направленное по нормали к ней. </w:t>
      </w:r>
    </w:p>
    <w:p w14:paraId="19F10436"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5.2.5.3 При выполнении расчетов необходимо учитывать все водоносные горизонты представленные в прибортвом массиве.</w:t>
      </w:r>
    </w:p>
    <w:p w14:paraId="4E3B5E56"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5.2.5.4 Наличие подземных вод в прибортовых массивах, сложенных из размягчаемых горных пород, необходимо дополнительно учитывать путем уменьшения их прочностных свойств.</w:t>
      </w:r>
    </w:p>
    <w:p w14:paraId="569EF776"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5.2.5.5 Оценка возможности проявления фильтрационных деформаций должна осуществляться гидрогеологами специализированных организаций с учетом особенностей режима подземных вод, гранулометрического состава горных пород и заполнителей в трещинах.</w:t>
      </w:r>
    </w:p>
    <w:p w14:paraId="2B884B20"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5.2.5.6 Для обеспечения безопасности ведения горных работ необходимо разрабатывать мероприятия по осуществлению дренажа и остановке развития фильтрационных деформаций.</w:t>
      </w:r>
    </w:p>
    <w:p w14:paraId="26B6DBA0"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5.2.5.7 Сила гидростатического давления определяется исходя из схемы, переведенной на рисунке 5.6.</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4784"/>
      </w:tblGrid>
      <w:tr w:rsidR="00C44F2B" w:rsidRPr="00ED2500" w14:paraId="579275A4" w14:textId="77777777" w:rsidTr="00EA200D">
        <w:tc>
          <w:tcPr>
            <w:tcW w:w="4786" w:type="dxa"/>
          </w:tcPr>
          <w:p w14:paraId="50144A29" w14:textId="77777777" w:rsidR="00C44F2B" w:rsidRPr="00ED2500" w:rsidRDefault="00C44F2B" w:rsidP="00C44F2B">
            <w:pPr>
              <w:spacing w:line="360" w:lineRule="auto"/>
              <w:jc w:val="center"/>
              <w:rPr>
                <w:rFonts w:ascii="Times New Roman" w:eastAsia="Calibri" w:hAnsi="Times New Roman"/>
                <w:sz w:val="24"/>
                <w:szCs w:val="24"/>
                <w:lang w:bidi="en-US"/>
              </w:rPr>
            </w:pPr>
            <w:r w:rsidRPr="00ED2500">
              <w:rPr>
                <w:rFonts w:ascii="Times New Roman" w:eastAsia="Calibri" w:hAnsi="Times New Roman"/>
                <w:noProof/>
                <w:sz w:val="24"/>
                <w:szCs w:val="24"/>
              </w:rPr>
              <w:drawing>
                <wp:inline distT="0" distB="0" distL="0" distR="0" wp14:anchorId="3DE2BF8E" wp14:editId="3EDB7930">
                  <wp:extent cx="2010001" cy="1967788"/>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pic:cNvPicPr>
                            <a:picLocks noChangeAspect="1" noChangeArrowheads="1"/>
                          </pic:cNvPicPr>
                        </pic:nvPicPr>
                        <pic:blipFill rotWithShape="1">
                          <a:blip r:embed="rId94">
                            <a:lum contrast="20000"/>
                            <a:extLst>
                              <a:ext uri="{28A0092B-C50C-407E-A947-70E740481C1C}">
                                <a14:useLocalDpi xmlns:a14="http://schemas.microsoft.com/office/drawing/2010/main" val="0"/>
                              </a:ext>
                            </a:extLst>
                          </a:blip>
                          <a:srcRect l="3995" t="3432" r="7692" b="1864"/>
                          <a:stretch/>
                        </pic:blipFill>
                        <pic:spPr bwMode="auto">
                          <a:xfrm>
                            <a:off x="0" y="0"/>
                            <a:ext cx="2012849" cy="19705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4" w:type="dxa"/>
          </w:tcPr>
          <w:p w14:paraId="356DFA36" w14:textId="77777777" w:rsidR="00C44F2B" w:rsidRPr="00ED2500" w:rsidRDefault="00C44F2B" w:rsidP="00C44F2B">
            <w:pPr>
              <w:spacing w:line="360" w:lineRule="auto"/>
              <w:rPr>
                <w:rFonts w:ascii="Times New Roman" w:eastAsia="Calibri" w:hAnsi="Times New Roman"/>
                <w:sz w:val="24"/>
                <w:szCs w:val="24"/>
                <w:lang w:bidi="en-US"/>
              </w:rPr>
            </w:pPr>
          </w:p>
          <w:p w14:paraId="5724B1FF" w14:textId="77777777" w:rsidR="00C44F2B" w:rsidRPr="00ED2500" w:rsidRDefault="00C44F2B" w:rsidP="00C44F2B">
            <w:pPr>
              <w:spacing w:line="360" w:lineRule="auto"/>
              <w:rPr>
                <w:rFonts w:ascii="Times New Roman" w:eastAsia="Calibri" w:hAnsi="Times New Roman"/>
                <w:sz w:val="24"/>
                <w:szCs w:val="24"/>
                <w:lang w:bidi="en-US"/>
              </w:rPr>
            </w:pPr>
          </w:p>
          <w:p w14:paraId="35CD6F4F" w14:textId="77777777" w:rsidR="00C44F2B" w:rsidRPr="00ED2500" w:rsidRDefault="00C44F2B" w:rsidP="00C44F2B">
            <w:pPr>
              <w:spacing w:line="360" w:lineRule="auto"/>
              <w:rPr>
                <w:rFonts w:ascii="Times New Roman" w:eastAsia="Calibri" w:hAnsi="Times New Roman"/>
                <w:sz w:val="24"/>
                <w:szCs w:val="24"/>
                <w:lang w:bidi="en-US"/>
              </w:rPr>
            </w:pPr>
          </w:p>
          <w:p w14:paraId="25340437" w14:textId="77777777" w:rsidR="00C44F2B" w:rsidRPr="00ED2500" w:rsidRDefault="00777262" w:rsidP="00C44F2B">
            <w:pPr>
              <w:spacing w:line="360" w:lineRule="auto"/>
              <w:rPr>
                <w:rFonts w:ascii="Times New Roman" w:eastAsia="Calibri" w:hAnsi="Times New Roman"/>
                <w:sz w:val="24"/>
                <w:szCs w:val="24"/>
                <w:lang w:bidi="en-US"/>
              </w:rPr>
            </w:pPr>
            <m:oMathPara>
              <m:oMath>
                <m:sSub>
                  <m:sSubPr>
                    <m:ctrlPr>
                      <w:rPr>
                        <w:rFonts w:ascii="Cambria Math" w:hAnsi="Cambria Math"/>
                        <w:i/>
                      </w:rPr>
                    </m:ctrlPr>
                  </m:sSubPr>
                  <m:e>
                    <m:r>
                      <w:rPr>
                        <w:rFonts w:ascii="Cambria Math" w:hAnsi="Cambria Math"/>
                      </w:rPr>
                      <m:t>D</m:t>
                    </m:r>
                  </m:e>
                  <m:sub>
                    <m:r>
                      <w:rPr>
                        <w:rFonts w:ascii="Cambria Math" w:hAnsi="Cambria Math"/>
                      </w:rPr>
                      <m:t>i</m:t>
                    </m:r>
                  </m:sub>
                </m:sSub>
                <m:r>
                  <w:rPr>
                    <w:rFonts w:ascii="Cambria Math" w:hAnsi="Cambria Math"/>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i,i-1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i,i+1</m:t>
                        </m:r>
                      </m:sub>
                    </m:sSub>
                  </m:num>
                  <m:den>
                    <m:r>
                      <w:rPr>
                        <w:rFonts w:ascii="Cambria Math" w:hAnsi="Cambria Math"/>
                        <w:lang w:val="en-US"/>
                      </w:rPr>
                      <m:t>2</m:t>
                    </m:r>
                  </m:den>
                </m:f>
                <m:sSub>
                  <m:sSubPr>
                    <m:ctrlPr>
                      <w:rPr>
                        <w:rFonts w:ascii="Cambria Math" w:hAnsi="Cambria Math"/>
                        <w:i/>
                      </w:rPr>
                    </m:ctrlPr>
                  </m:sSubPr>
                  <m:e>
                    <m:r>
                      <w:rPr>
                        <w:rFonts w:ascii="Cambria Math" w:hAnsi="Cambria Math"/>
                      </w:rPr>
                      <m:t>γ</m:t>
                    </m:r>
                  </m:e>
                  <m:sub>
                    <m:r>
                      <w:rPr>
                        <w:rFonts w:ascii="Cambria Math" w:hAnsi="Cambria Math"/>
                      </w:rPr>
                      <m:t>в</m:t>
                    </m:r>
                  </m:sub>
                </m:sSub>
                <m:sSubSup>
                  <m:sSubSupPr>
                    <m:ctrlPr>
                      <w:rPr>
                        <w:rFonts w:ascii="Cambria Math" w:hAnsi="Cambria Math"/>
                        <w:i/>
                        <w:lang w:val="en-US"/>
                      </w:rPr>
                    </m:ctrlPr>
                  </m:sSubSupPr>
                  <m:e>
                    <m:r>
                      <w:rPr>
                        <w:rFonts w:ascii="Cambria Math" w:hAnsi="Cambria Math"/>
                        <w:lang w:val="en-US"/>
                      </w:rPr>
                      <m:t>l</m:t>
                    </m:r>
                  </m:e>
                  <m:sub>
                    <m:r>
                      <w:rPr>
                        <w:rFonts w:ascii="Cambria Math" w:hAnsi="Cambria Math"/>
                        <w:lang w:val="en-US"/>
                      </w:rPr>
                      <m:t>i</m:t>
                    </m:r>
                  </m:sub>
                  <m:sup>
                    <m:r>
                      <w:rPr>
                        <w:rFonts w:ascii="Cambria Math" w:hAnsi="Cambria Math"/>
                        <w:lang w:val="en-US"/>
                      </w:rPr>
                      <m:t>'</m:t>
                    </m:r>
                  </m:sup>
                </m:sSubSup>
                <m:r>
                  <w:rPr>
                    <w:rFonts w:ascii="Cambria Math" w:hAnsi="Cambria Math"/>
                    <w:lang w:val="en-US"/>
                  </w:rPr>
                  <m:t>,</m:t>
                </m:r>
              </m:oMath>
            </m:oMathPara>
          </w:p>
        </w:tc>
      </w:tr>
    </w:tbl>
    <w:p w14:paraId="28B7EF3E" w14:textId="77777777" w:rsidR="00C44F2B" w:rsidRPr="00ED2500" w:rsidRDefault="00C44F2B" w:rsidP="00C44F2B">
      <w:pPr>
        <w:spacing w:after="0" w:line="360" w:lineRule="auto"/>
        <w:ind w:firstLine="709"/>
        <w:jc w:val="center"/>
        <w:rPr>
          <w:rFonts w:ascii="Times New Roman" w:eastAsia="Calibri" w:hAnsi="Times New Roman"/>
          <w:sz w:val="24"/>
          <w:szCs w:val="24"/>
          <w:lang w:eastAsia="en-US" w:bidi="en-US"/>
        </w:rPr>
      </w:pPr>
      <w:r w:rsidRPr="00ED2500">
        <w:rPr>
          <w:rFonts w:ascii="Times New Roman" w:eastAsia="Calibri" w:hAnsi="Times New Roman"/>
          <w:b/>
          <w:sz w:val="24"/>
          <w:szCs w:val="24"/>
          <w:lang w:eastAsia="en-US" w:bidi="en-US"/>
        </w:rPr>
        <w:t>Рисунок 5.6</w:t>
      </w:r>
      <w:r w:rsidRPr="00ED2500">
        <w:rPr>
          <w:rFonts w:ascii="Times New Roman" w:eastAsia="Calibri" w:hAnsi="Times New Roman"/>
          <w:sz w:val="24"/>
          <w:szCs w:val="24"/>
          <w:lang w:eastAsia="en-US" w:bidi="en-US"/>
        </w:rPr>
        <w:t xml:space="preserve"> – Схема определения гидростатического давления</w:t>
      </w:r>
    </w:p>
    <w:p w14:paraId="3361EF1F"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5.2.5.8 Расчет устойчивости подтопленных откосов выполняется исходя из схемы, приведенной на рисунке 5.7.</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1"/>
        <w:gridCol w:w="5103"/>
      </w:tblGrid>
      <w:tr w:rsidR="00C44F2B" w:rsidRPr="00ED2500" w14:paraId="03014224" w14:textId="77777777" w:rsidTr="00EA200D">
        <w:tc>
          <w:tcPr>
            <w:tcW w:w="4361" w:type="dxa"/>
          </w:tcPr>
          <w:p w14:paraId="4F1F4AAF" w14:textId="77777777" w:rsidR="00C44F2B" w:rsidRPr="00ED2500" w:rsidRDefault="00C44F2B" w:rsidP="00C44F2B">
            <w:pPr>
              <w:spacing w:line="360" w:lineRule="auto"/>
              <w:jc w:val="both"/>
              <w:rPr>
                <w:rFonts w:ascii="Times New Roman" w:eastAsia="Calibri" w:hAnsi="Times New Roman"/>
                <w:sz w:val="24"/>
                <w:szCs w:val="24"/>
                <w:lang w:bidi="en-US"/>
              </w:rPr>
            </w:pPr>
            <w:r w:rsidRPr="00ED2500">
              <w:rPr>
                <w:noProof/>
              </w:rPr>
              <w:drawing>
                <wp:inline distT="0" distB="0" distL="0" distR="0" wp14:anchorId="04C4EEAC" wp14:editId="1204F3DC">
                  <wp:extent cx="2873015" cy="1353312"/>
                  <wp:effectExtent l="0" t="0" r="381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l="16451" t="32060" r="52675" b="24849"/>
                          <a:stretch/>
                        </pic:blipFill>
                        <pic:spPr bwMode="auto">
                          <a:xfrm>
                            <a:off x="0" y="0"/>
                            <a:ext cx="2880455" cy="1356816"/>
                          </a:xfrm>
                          <a:prstGeom prst="rect">
                            <a:avLst/>
                          </a:prstGeom>
                          <a:ln>
                            <a:noFill/>
                          </a:ln>
                          <a:extLst>
                            <a:ext uri="{53640926-AAD7-44D8-BBD7-CCE9431645EC}">
                              <a14:shadowObscured xmlns:a14="http://schemas.microsoft.com/office/drawing/2010/main"/>
                            </a:ext>
                          </a:extLst>
                        </pic:spPr>
                      </pic:pic>
                    </a:graphicData>
                  </a:graphic>
                </wp:inline>
              </w:drawing>
            </w:r>
          </w:p>
        </w:tc>
        <w:tc>
          <w:tcPr>
            <w:tcW w:w="5103" w:type="dxa"/>
          </w:tcPr>
          <w:p w14:paraId="7E80EDEB" w14:textId="77777777" w:rsidR="00C44F2B" w:rsidRPr="00ED2500" w:rsidRDefault="00C44F2B" w:rsidP="00C44F2B">
            <w:pPr>
              <w:spacing w:line="360" w:lineRule="auto"/>
              <w:jc w:val="both"/>
              <w:rPr>
                <w:rFonts w:ascii="Times New Roman" w:eastAsia="Calibri" w:hAnsi="Times New Roman"/>
                <w:sz w:val="24"/>
                <w:szCs w:val="24"/>
                <w:lang w:val="en-US" w:bidi="en-US"/>
              </w:rPr>
            </w:pPr>
          </w:p>
          <w:p w14:paraId="3334421D" w14:textId="77777777" w:rsidR="00C44F2B" w:rsidRPr="00ED2500" w:rsidRDefault="00C44F2B" w:rsidP="00C44F2B">
            <w:pPr>
              <w:spacing w:line="360" w:lineRule="auto"/>
              <w:jc w:val="both"/>
              <w:rPr>
                <w:rFonts w:ascii="Times New Roman" w:eastAsia="Calibri" w:hAnsi="Times New Roman"/>
                <w:sz w:val="24"/>
                <w:szCs w:val="24"/>
                <w:lang w:val="en-US" w:bidi="en-US"/>
              </w:rPr>
            </w:pPr>
            <m:oMathPara>
              <m:oMath>
                <m:r>
                  <w:rPr>
                    <w:rFonts w:ascii="Cambria Math" w:hAnsi="Cambria Math"/>
                    <w:lang w:val="en-US"/>
                  </w:rPr>
                  <m:t>n</m:t>
                </m:r>
                <m:r>
                  <w:rPr>
                    <w:rFonts w:ascii="Cambria Math" w:hAnsi="Cambria Math"/>
                  </w:rPr>
                  <m:t>=</m:t>
                </m:r>
                <m:f>
                  <m:fPr>
                    <m:ctrlPr>
                      <w:rPr>
                        <w:rFonts w:ascii="Cambria Math" w:hAnsi="Cambria Math"/>
                        <w:i/>
                      </w:rPr>
                    </m:ctrlPr>
                  </m:fPr>
                  <m:num>
                    <m:nary>
                      <m:naryPr>
                        <m:chr m:val="∑"/>
                        <m:limLoc m:val="undOvr"/>
                        <m:subHide m:val="1"/>
                        <m:supHide m:val="1"/>
                        <m:ctrlPr>
                          <w:rPr>
                            <w:rFonts w:ascii="Cambria Math" w:hAnsi="Cambria Math"/>
                            <w:i/>
                          </w:rPr>
                        </m:ctrlPr>
                      </m:naryPr>
                      <m:sub/>
                      <m:sup/>
                      <m:e>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i</m:t>
                                </m:r>
                              </m:sub>
                            </m:sSub>
                            <m:r>
                              <w:rPr>
                                <w:rFonts w:ascii="Cambria Math" w:hAnsi="Cambria Math"/>
                              </w:rPr>
                              <m:t>cos</m:t>
                            </m:r>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rPr>
                              <m:t>+</m:t>
                            </m:r>
                            <m:sSubSup>
                              <m:sSubSupPr>
                                <m:ctrlPr>
                                  <w:rPr>
                                    <w:rFonts w:ascii="Cambria Math" w:hAnsi="Cambria Math"/>
                                    <w:i/>
                                  </w:rPr>
                                </m:ctrlPr>
                              </m:sSubSupPr>
                              <m:e>
                                <m:r>
                                  <w:rPr>
                                    <w:rFonts w:ascii="Cambria Math" w:hAnsi="Cambria Math"/>
                                    <w:lang w:val="en-US"/>
                                  </w:rPr>
                                  <m:t>P</m:t>
                                </m:r>
                              </m:e>
                              <m:sub>
                                <m:r>
                                  <w:rPr>
                                    <w:rFonts w:ascii="Cambria Math" w:hAnsi="Cambria Math"/>
                                  </w:rPr>
                                  <m:t>i</m:t>
                                </m:r>
                              </m:sub>
                              <m:sup>
                                <m:r>
                                  <w:rPr>
                                    <w:rFonts w:ascii="Cambria Math" w:hAnsi="Cambria Math"/>
                                  </w:rPr>
                                  <m:t>в</m:t>
                                </m:r>
                              </m:sup>
                            </m:sSubSup>
                            <m:f>
                              <m:fPr>
                                <m:ctrlPr>
                                  <w:rPr>
                                    <w:rFonts w:ascii="Cambria Math" w:hAnsi="Cambria Math"/>
                                    <w:i/>
                                  </w:rPr>
                                </m:ctrlPr>
                              </m:fPr>
                              <m:num>
                                <m:r>
                                  <m:rPr>
                                    <m:sty m:val="p"/>
                                  </m:rPr>
                                  <w:rPr>
                                    <w:rFonts w:ascii="Cambria Math" w:hAnsi="Cambria Math"/>
                                    <w:lang w:val="en-US"/>
                                  </w:rPr>
                                  <m:t>cos⁡</m:t>
                                </m:r>
                                <m:r>
                                  <w:rPr>
                                    <w:rFonts w:ascii="Cambria Math" w:hAnsi="Cambria Math"/>
                                    <w:lang w:val="en-US"/>
                                  </w:rPr>
                                  <m:t>(α-</m:t>
                                </m:r>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i</m:t>
                                    </m:r>
                                  </m:sub>
                                </m:sSub>
                                <m:r>
                                  <w:rPr>
                                    <w:rFonts w:ascii="Cambria Math" w:hAnsi="Cambria Math"/>
                                    <w:lang w:val="en-US"/>
                                  </w:rPr>
                                  <m:t>)</m:t>
                                </m:r>
                              </m:num>
                              <m:den>
                                <m:r>
                                  <w:rPr>
                                    <w:rFonts w:ascii="Cambria Math" w:hAnsi="Cambria Math"/>
                                  </w:rPr>
                                  <m:t>cosα</m:t>
                                </m:r>
                              </m:den>
                            </m:f>
                            <m:r>
                              <w:rPr>
                                <w:rFonts w:ascii="Cambria Math" w:hAnsi="Cambria Math"/>
                              </w:rPr>
                              <m:t>-</m:t>
                            </m:r>
                            <m:sSub>
                              <m:sSubPr>
                                <m:ctrlPr>
                                  <w:rPr>
                                    <w:rFonts w:ascii="Cambria Math" w:hAnsi="Cambria Math"/>
                                    <w:i/>
                                  </w:rPr>
                                </m:ctrlPr>
                              </m:sSubPr>
                              <m:e>
                                <m:r>
                                  <w:rPr>
                                    <w:rFonts w:ascii="Cambria Math" w:hAnsi="Cambria Math"/>
                                    <w:lang w:val="en-US"/>
                                  </w:rPr>
                                  <m:t>D</m:t>
                                </m:r>
                              </m:e>
                              <m:sub>
                                <m:r>
                                  <w:rPr>
                                    <w:rFonts w:ascii="Cambria Math" w:hAnsi="Cambria Math"/>
                                  </w:rPr>
                                  <m:t>i</m:t>
                                </m:r>
                              </m:sub>
                            </m:sSub>
                          </m:e>
                        </m:d>
                      </m:e>
                    </m:nary>
                    <m:r>
                      <w:rPr>
                        <w:rFonts w:ascii="Cambria Math" w:hAnsi="Cambria Math"/>
                      </w:rPr>
                      <m:t>tg</m:t>
                    </m:r>
                    <m:sSub>
                      <m:sSubPr>
                        <m:ctrlPr>
                          <w:rPr>
                            <w:rFonts w:ascii="Cambria Math" w:hAnsi="Cambria Math"/>
                            <w:i/>
                          </w:rPr>
                        </m:ctrlPr>
                      </m:sSubPr>
                      <m:e>
                        <m:r>
                          <w:rPr>
                            <w:rFonts w:ascii="Cambria Math" w:hAnsi="Cambria Math"/>
                          </w:rPr>
                          <m:t>φ</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С</m:t>
                        </m:r>
                      </m:e>
                      <m:sub>
                        <m:r>
                          <w:rPr>
                            <w:rFonts w:ascii="Cambria Math" w:hAnsi="Cambria Math"/>
                          </w:rPr>
                          <m:t>i</m:t>
                        </m:r>
                      </m:sub>
                    </m:sSub>
                    <m:sSub>
                      <m:sSubPr>
                        <m:ctrlPr>
                          <w:rPr>
                            <w:rFonts w:ascii="Cambria Math" w:hAnsi="Cambria Math"/>
                            <w:i/>
                          </w:rPr>
                        </m:ctrlPr>
                      </m:sSubPr>
                      <m:e>
                        <m:r>
                          <w:rPr>
                            <w:rFonts w:ascii="Cambria Math" w:hAnsi="Cambria Math"/>
                          </w:rPr>
                          <m:t>l</m:t>
                        </m:r>
                      </m:e>
                      <m:sub>
                        <m:r>
                          <w:rPr>
                            <w:rFonts w:ascii="Cambria Math" w:hAnsi="Cambria Math"/>
                          </w:rPr>
                          <m:t>i</m:t>
                        </m:r>
                      </m:sub>
                    </m:sSub>
                    <m:r>
                      <w:rPr>
                        <w:rFonts w:ascii="Cambria Math" w:hAnsi="Cambria Math"/>
                      </w:rPr>
                      <m:t>}</m:t>
                    </m:r>
                  </m:num>
                  <m:den>
                    <m:nary>
                      <m:naryPr>
                        <m:chr m:val="∑"/>
                        <m:limLoc m:val="undOvr"/>
                        <m:subHide m:val="1"/>
                        <m:supHide m:val="1"/>
                        <m:ctrlPr>
                          <w:rPr>
                            <w:rFonts w:ascii="Cambria Math" w:hAnsi="Cambria Math"/>
                            <w:i/>
                          </w:rPr>
                        </m:ctrlPr>
                      </m:naryPr>
                      <m:sub/>
                      <m:sup/>
                      <m:e>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m:t>
                            </m:r>
                          </m:sub>
                        </m:sSub>
                        <m:func>
                          <m:funcPr>
                            <m:ctrlPr>
                              <w:rPr>
                                <w:rFonts w:ascii="Cambria Math" w:hAnsi="Cambria Math"/>
                                <w:i/>
                              </w:rPr>
                            </m:ctrlPr>
                          </m:funcPr>
                          <m:fName>
                            <m:r>
                              <m:rPr>
                                <m:sty m:val="p"/>
                              </m:rPr>
                              <w:rPr>
                                <w:rFonts w:ascii="Cambria Math" w:hAnsi="Cambria Math"/>
                              </w:rPr>
                              <m:t>sin</m:t>
                            </m:r>
                          </m:fName>
                          <m:e>
                            <m:sSub>
                              <m:sSubPr>
                                <m:ctrlPr>
                                  <w:rPr>
                                    <w:rFonts w:ascii="Cambria Math" w:hAnsi="Cambria Math"/>
                                    <w:i/>
                                  </w:rPr>
                                </m:ctrlPr>
                              </m:sSubPr>
                              <m:e>
                                <m:r>
                                  <w:rPr>
                                    <w:rFonts w:ascii="Cambria Math" w:hAnsi="Cambria Math"/>
                                  </w:rPr>
                                  <m:t>y</m:t>
                                </m:r>
                              </m:e>
                              <m:sub>
                                <m:r>
                                  <w:rPr>
                                    <w:rFonts w:ascii="Cambria Math" w:hAnsi="Cambria Math"/>
                                  </w:rPr>
                                  <m:t>i</m:t>
                                </m:r>
                              </m:sub>
                            </m:sSub>
                          </m:e>
                        </m:func>
                      </m:e>
                    </m:nary>
                    <m:r>
                      <w:rPr>
                        <w:rFonts w:ascii="Cambria Math" w:hAnsi="Cambria Math"/>
                      </w:rPr>
                      <m:t>-</m:t>
                    </m:r>
                    <m:sSubSup>
                      <m:sSubSupPr>
                        <m:ctrlPr>
                          <w:rPr>
                            <w:rFonts w:ascii="Cambria Math" w:hAnsi="Cambria Math"/>
                            <w:i/>
                          </w:rPr>
                        </m:ctrlPr>
                      </m:sSubSupPr>
                      <m:e>
                        <m:r>
                          <w:rPr>
                            <w:rFonts w:ascii="Cambria Math" w:hAnsi="Cambria Math"/>
                            <w:lang w:val="en-US"/>
                          </w:rPr>
                          <m:t>P</m:t>
                        </m:r>
                      </m:e>
                      <m:sub>
                        <m:r>
                          <w:rPr>
                            <w:rFonts w:ascii="Cambria Math" w:hAnsi="Cambria Math"/>
                          </w:rPr>
                          <m:t>i</m:t>
                        </m:r>
                      </m:sub>
                      <m:sup>
                        <m:r>
                          <w:rPr>
                            <w:rFonts w:ascii="Cambria Math" w:hAnsi="Cambria Math"/>
                          </w:rPr>
                          <m:t>в</m:t>
                        </m:r>
                      </m:sup>
                    </m:sSubSup>
                    <m:f>
                      <m:fPr>
                        <m:ctrlPr>
                          <w:rPr>
                            <w:rFonts w:ascii="Cambria Math" w:hAnsi="Cambria Math"/>
                            <w:i/>
                          </w:rPr>
                        </m:ctrlPr>
                      </m:fPr>
                      <m:num>
                        <m:func>
                          <m:funcPr>
                            <m:ctrlPr>
                              <w:rPr>
                                <w:rFonts w:ascii="Cambria Math" w:hAnsi="Cambria Math"/>
                                <w:lang w:val="en-US"/>
                              </w:rPr>
                            </m:ctrlPr>
                          </m:funcPr>
                          <m:fName>
                            <m:r>
                              <m:rPr>
                                <m:sty m:val="p"/>
                              </m:rPr>
                              <w:rPr>
                                <w:rFonts w:ascii="Cambria Math" w:hAnsi="Cambria Math"/>
                                <w:lang w:val="en-US"/>
                              </w:rPr>
                              <m:t>cos</m:t>
                            </m:r>
                          </m:fName>
                          <m:e>
                            <m:d>
                              <m:dPr>
                                <m:ctrlPr>
                                  <w:rPr>
                                    <w:rFonts w:ascii="Cambria Math" w:hAnsi="Cambria Math"/>
                                    <w:i/>
                                    <w:lang w:val="en-US"/>
                                  </w:rPr>
                                </m:ctrlPr>
                              </m:dPr>
                              <m:e>
                                <m:r>
                                  <w:rPr>
                                    <w:rFonts w:ascii="Cambria Math" w:hAnsi="Cambria Math"/>
                                    <w:lang w:val="en-US"/>
                                  </w:rPr>
                                  <m:t>α-</m:t>
                                </m:r>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i</m:t>
                                    </m:r>
                                  </m:sub>
                                </m:sSub>
                              </m:e>
                            </m:d>
                          </m:e>
                        </m:func>
                      </m:num>
                      <m:den>
                        <m:r>
                          <w:rPr>
                            <w:rFonts w:ascii="Cambria Math" w:hAnsi="Cambria Math"/>
                          </w:rPr>
                          <m:t>cosα</m:t>
                        </m:r>
                      </m:den>
                    </m:f>
                    <m:r>
                      <w:rPr>
                        <w:rFonts w:ascii="Cambria Math" w:hAnsi="Cambria Math"/>
                      </w:rPr>
                      <m:t>]</m:t>
                    </m:r>
                  </m:den>
                </m:f>
              </m:oMath>
            </m:oMathPara>
          </w:p>
          <w:p w14:paraId="76D9222E" w14:textId="77777777" w:rsidR="00C44F2B" w:rsidRPr="00ED2500" w:rsidRDefault="00C44F2B" w:rsidP="00C44F2B">
            <w:pPr>
              <w:spacing w:line="360" w:lineRule="auto"/>
              <w:jc w:val="both"/>
              <w:rPr>
                <w:rFonts w:ascii="Times New Roman" w:eastAsia="Calibri" w:hAnsi="Times New Roman"/>
                <w:sz w:val="24"/>
                <w:szCs w:val="24"/>
                <w:lang w:bidi="en-US"/>
              </w:rPr>
            </w:pPr>
            <w:r w:rsidRPr="00ED2500">
              <w:rPr>
                <w:rFonts w:ascii="Times New Roman" w:eastAsia="Calibri" w:hAnsi="Times New Roman"/>
                <w:i/>
                <w:sz w:val="24"/>
                <w:szCs w:val="24"/>
                <w:lang w:val="en-US" w:bidi="en-US"/>
              </w:rPr>
              <w:t>P</w:t>
            </w:r>
            <w:r w:rsidRPr="00ED2500">
              <w:rPr>
                <w:rFonts w:ascii="Times New Roman" w:eastAsia="Calibri" w:hAnsi="Times New Roman"/>
                <w:i/>
                <w:sz w:val="24"/>
                <w:szCs w:val="24"/>
                <w:vertAlign w:val="subscript"/>
                <w:lang w:val="en-US" w:bidi="en-US"/>
              </w:rPr>
              <w:t>i</w:t>
            </w:r>
            <w:r w:rsidRPr="00ED2500">
              <w:rPr>
                <w:rFonts w:ascii="Times New Roman" w:eastAsia="Calibri" w:hAnsi="Times New Roman"/>
                <w:i/>
                <w:sz w:val="24"/>
                <w:szCs w:val="24"/>
                <w:vertAlign w:val="superscript"/>
                <w:lang w:bidi="en-US"/>
              </w:rPr>
              <w:t>в</w:t>
            </w:r>
            <w:r w:rsidRPr="00ED2500">
              <w:rPr>
                <w:rFonts w:ascii="Times New Roman" w:eastAsia="Calibri" w:hAnsi="Times New Roman"/>
                <w:sz w:val="24"/>
                <w:szCs w:val="24"/>
                <w:lang w:bidi="en-US"/>
              </w:rPr>
              <w:t xml:space="preserve"> – вес «свободной» (находящейся выше линии откоса) воды в пределах блока</w:t>
            </w:r>
          </w:p>
        </w:tc>
      </w:tr>
    </w:tbl>
    <w:p w14:paraId="62530344" w14:textId="77777777" w:rsidR="00C44F2B" w:rsidRPr="00ED2500" w:rsidRDefault="00C44F2B" w:rsidP="00C44F2B">
      <w:pPr>
        <w:spacing w:after="0" w:line="360" w:lineRule="auto"/>
        <w:ind w:firstLine="709"/>
        <w:jc w:val="center"/>
        <w:rPr>
          <w:rFonts w:ascii="Times New Roman" w:eastAsia="Calibri" w:hAnsi="Times New Roman"/>
          <w:sz w:val="24"/>
          <w:szCs w:val="24"/>
          <w:lang w:eastAsia="en-US" w:bidi="en-US"/>
        </w:rPr>
      </w:pPr>
      <w:r w:rsidRPr="00ED2500">
        <w:rPr>
          <w:rFonts w:ascii="Times New Roman" w:eastAsia="Calibri" w:hAnsi="Times New Roman"/>
          <w:b/>
          <w:sz w:val="24"/>
          <w:szCs w:val="24"/>
          <w:lang w:eastAsia="en-US" w:bidi="en-US"/>
        </w:rPr>
        <w:t xml:space="preserve">Рисунок 5.7 – </w:t>
      </w:r>
      <w:r w:rsidRPr="00ED2500">
        <w:rPr>
          <w:rFonts w:ascii="Times New Roman" w:eastAsia="Calibri" w:hAnsi="Times New Roman"/>
          <w:sz w:val="24"/>
          <w:szCs w:val="24"/>
          <w:lang w:eastAsia="en-US" w:bidi="en-US"/>
        </w:rPr>
        <w:t>Схема расчет подтопленного откоса</w:t>
      </w:r>
    </w:p>
    <w:p w14:paraId="25B13DA5"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5.2.5.9 При выполнении расчетов устойчивости откосов сейсмическое воздействие должно учитываться путем введения дополнительной сейсмической силой. Величина сейсмической силы определяется в соответствии с Приложением 14.</w:t>
      </w:r>
    </w:p>
    <w:p w14:paraId="1B96A9AD"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5.2.5.10 При расчетах в плоской постановке сейсмическое воздействие имеет вертикальную и горизонтальную составляющую. Для решения практических задач допустимо учитывать только горизонтальную составляющую.</w:t>
      </w:r>
    </w:p>
    <w:p w14:paraId="7DF8174D"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5.2.5.11 Максимальное ускорение сейсмических колебаний грунта должно определяться при вероятности возможного превышения интенсивности землетрясений в течение 50 лет – 10 %.</w:t>
      </w:r>
    </w:p>
    <w:p w14:paraId="31A2F3CA"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5.2.5.12 При расположении карьера в зонах выше 9 баллов на территории разработки месторождения должно проводиться микросейсмическое районирование.</w:t>
      </w:r>
    </w:p>
    <w:p w14:paraId="536F47F3"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5.2.5.13 Учет горного оборудования, а также/или зданий и сооружений (</w:t>
      </w:r>
      <w:r w:rsidRPr="00ED2500">
        <w:rPr>
          <w:rFonts w:ascii="Times New Roman" w:eastAsia="Calibri" w:hAnsi="Times New Roman"/>
          <w:i/>
          <w:sz w:val="24"/>
          <w:szCs w:val="24"/>
          <w:lang w:val="en-US" w:eastAsia="en-US" w:bidi="en-US"/>
        </w:rPr>
        <w:t>P</w:t>
      </w:r>
      <w:r w:rsidRPr="00ED2500">
        <w:rPr>
          <w:rFonts w:ascii="Times New Roman" w:eastAsia="Calibri" w:hAnsi="Times New Roman"/>
          <w:i/>
          <w:sz w:val="24"/>
          <w:szCs w:val="24"/>
          <w:vertAlign w:val="subscript"/>
          <w:lang w:eastAsia="en-US" w:bidi="en-US"/>
        </w:rPr>
        <w:t>об</w:t>
      </w:r>
      <w:r w:rsidRPr="00ED2500">
        <w:rPr>
          <w:rFonts w:ascii="Times New Roman" w:eastAsia="Calibri" w:hAnsi="Times New Roman"/>
          <w:sz w:val="24"/>
          <w:szCs w:val="24"/>
          <w:lang w:eastAsia="en-US" w:bidi="en-US"/>
        </w:rPr>
        <w:t>) при их расположении на откосах должно осуществляться по формуле:</w:t>
      </w:r>
    </w:p>
    <w:p w14:paraId="6F281EA0" w14:textId="77777777" w:rsidR="00C44F2B" w:rsidRPr="00ED2500" w:rsidRDefault="00C44F2B" w:rsidP="00C44F2B">
      <w:pPr>
        <w:spacing w:after="0" w:line="360" w:lineRule="auto"/>
        <w:ind w:firstLine="709"/>
        <w:jc w:val="center"/>
        <w:rPr>
          <w:rFonts w:ascii="Times New Roman" w:eastAsia="Calibri" w:hAnsi="Times New Roman"/>
          <w:sz w:val="24"/>
          <w:szCs w:val="24"/>
          <w:lang w:eastAsia="en-US" w:bidi="en-US"/>
        </w:rPr>
      </w:pPr>
      <w:r w:rsidRPr="00ED2500">
        <w:rPr>
          <w:rFonts w:eastAsiaTheme="minorHAnsi" w:cstheme="minorBidi"/>
          <w:position w:val="-60"/>
          <w:lang w:eastAsia="en-US"/>
        </w:rPr>
        <w:object w:dxaOrig="4200" w:dyaOrig="1320" w14:anchorId="630BFB50">
          <v:shape id="_x0000_i1057" type="#_x0000_t75" style="width:209.55pt;height:67.7pt" o:ole="">
            <v:imagedata r:id="rId96" o:title=""/>
          </v:shape>
          <o:OLEObject Type="Embed" ProgID="Equation.3" ShapeID="_x0000_i1057" DrawAspect="Content" ObjectID="_1622029800" r:id="rId97"/>
        </w:object>
      </w:r>
    </w:p>
    <w:p w14:paraId="712BC8CC"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5.2.5.14 В расчетах устойчивости откосов необходимо использовать удельную величину – вес от горного оборудования, а также/или зданий и сооружений (</w:t>
      </w:r>
      <w:r w:rsidRPr="00ED2500">
        <w:rPr>
          <w:rFonts w:ascii="Times New Roman" w:eastAsia="Calibri" w:hAnsi="Times New Roman"/>
          <w:i/>
          <w:sz w:val="24"/>
          <w:szCs w:val="24"/>
          <w:lang w:val="en-US" w:eastAsia="en-US" w:bidi="en-US"/>
        </w:rPr>
        <w:t>P</w:t>
      </w:r>
      <w:r w:rsidRPr="00ED2500">
        <w:rPr>
          <w:rFonts w:ascii="Times New Roman" w:eastAsia="Calibri" w:hAnsi="Times New Roman"/>
          <w:i/>
          <w:sz w:val="24"/>
          <w:szCs w:val="24"/>
          <w:vertAlign w:val="subscript"/>
          <w:lang w:eastAsia="en-US" w:bidi="en-US"/>
        </w:rPr>
        <w:t>об</w:t>
      </w:r>
      <w:r w:rsidRPr="00ED2500">
        <w:rPr>
          <w:rFonts w:ascii="Times New Roman" w:eastAsia="Calibri" w:hAnsi="Times New Roman"/>
          <w:sz w:val="24"/>
          <w:szCs w:val="24"/>
          <w:lang w:eastAsia="en-US" w:bidi="en-US"/>
        </w:rPr>
        <w:t>) Получение удельной нагрузки зависит от типа решения задачи (плоская или объемная)</w:t>
      </w:r>
    </w:p>
    <w:p w14:paraId="37C330DF"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5.2.5.15 При учете подработки прибортового массива необходимо отстраивать зоны сдвижения и уменьшать в них прочностные свойства горных пород. Затем расчет выполняется, как и для обычных условий с учетом различных прочностных свойств в борту карьера. Методика и порядок оценки устойчивости бортов карьеров и разрезов приведены в приложении 7.</w:t>
      </w:r>
    </w:p>
    <w:p w14:paraId="5636B11A"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5.2.5.16 В условиях криолитозоны необходимо в расчетах учитывать зону растепления, по которой прочностные свойства отличаются от массива с отрицательными температурами. Методика учета основывается на определении средневзвешенных свойств горных пород на участках с положительной и отрицательной температурой и выполнении дальнейшего расчета по типовым схемам.</w:t>
      </w:r>
    </w:p>
    <w:p w14:paraId="0B352756" w14:textId="77777777" w:rsidR="00C44F2B" w:rsidRPr="00ED2500" w:rsidRDefault="00C44F2B" w:rsidP="00C44F2B">
      <w:pPr>
        <w:spacing w:after="0" w:line="360" w:lineRule="auto"/>
        <w:ind w:firstLine="284"/>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5.3 Методы оценки устойчивости уступов</w:t>
      </w:r>
    </w:p>
    <w:p w14:paraId="1132CF82" w14:textId="77777777" w:rsidR="00C44F2B" w:rsidRPr="00ED2500" w:rsidRDefault="00C44F2B" w:rsidP="00C44F2B">
      <w:pPr>
        <w:spacing w:after="0" w:line="360" w:lineRule="auto"/>
        <w:ind w:firstLine="284"/>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5.3.1 Типизация схемы деформирования уступов</w:t>
      </w:r>
    </w:p>
    <w:p w14:paraId="654F69B8" w14:textId="77777777" w:rsidR="00C44F2B" w:rsidRPr="00ED2500" w:rsidRDefault="00C44F2B" w:rsidP="00C44F2B">
      <w:pPr>
        <w:tabs>
          <w:tab w:val="left" w:pos="1560"/>
        </w:tabs>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5.3.1.1 Деформирование уступов, сложенных их скальных горных пород, осуществляется по подсекающим системам трещинам, Приложение 4.</w:t>
      </w:r>
    </w:p>
    <w:p w14:paraId="32979A3A" w14:textId="77777777" w:rsidR="00C44F2B" w:rsidRPr="00ED2500" w:rsidRDefault="00C44F2B" w:rsidP="00C44F2B">
      <w:pPr>
        <w:tabs>
          <w:tab w:val="left" w:pos="1560"/>
        </w:tabs>
        <w:spacing w:after="0" w:line="360" w:lineRule="auto"/>
        <w:ind w:firstLine="284"/>
        <w:contextualSpacing/>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5.3.1.2 Деформирование уступов, сложенных из пород с низкой несущей способностью, осуществляется непосредственно по массиву горных пород и представляет собой плавную криволинейную поверхность скольжения.</w:t>
      </w:r>
    </w:p>
    <w:p w14:paraId="7D046980" w14:textId="77777777" w:rsidR="00C44F2B" w:rsidRPr="00ED2500" w:rsidRDefault="00C44F2B" w:rsidP="00C44F2B">
      <w:pPr>
        <w:tabs>
          <w:tab w:val="left" w:pos="1560"/>
        </w:tabs>
        <w:spacing w:after="0" w:line="360" w:lineRule="auto"/>
        <w:ind w:firstLine="284"/>
        <w:contextualSpacing/>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 xml:space="preserve">5.3.1.3 Перед проведением расчетов устойчивости уступов необходимо произвести анализ возможных механизмов разрушения откосов (кинематический анализ). При выполнении кинематического анализа обязательно рассматриваются механизмы разрушения, приведенные в строках 3, 6 и 7 таблицы 5.2. </w:t>
      </w:r>
    </w:p>
    <w:p w14:paraId="2D5049D0" w14:textId="77777777" w:rsidR="00C44F2B" w:rsidRPr="00ED2500" w:rsidRDefault="00C44F2B" w:rsidP="00C44F2B">
      <w:pPr>
        <w:tabs>
          <w:tab w:val="left" w:pos="1560"/>
        </w:tabs>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5.3.1.4 В зависимости инженерно-геологических условий и структурного строения прибортового массива механизмы разрушения могут отличаться от приведенных в Приложении 4.</w:t>
      </w:r>
    </w:p>
    <w:p w14:paraId="7C2C8334" w14:textId="77777777" w:rsidR="00C44F2B" w:rsidRPr="00ED2500" w:rsidRDefault="00C44F2B" w:rsidP="00C44F2B">
      <w:pPr>
        <w:spacing w:after="0" w:line="360" w:lineRule="auto"/>
        <w:ind w:firstLine="284"/>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 xml:space="preserve">5.3.2 Методы оценки устойчивости уступов </w:t>
      </w:r>
    </w:p>
    <w:p w14:paraId="52B26F81" w14:textId="77777777" w:rsidR="00C44F2B" w:rsidRPr="00ED2500" w:rsidRDefault="00C44F2B" w:rsidP="00C44F2B">
      <w:pPr>
        <w:tabs>
          <w:tab w:val="left" w:pos="1560"/>
        </w:tabs>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5.3.2.1 Для оценки устойчивости уступов и определения их параметров должны использоваться те же методы и схемы, что и для расчетов устойчивости бортов карьеров.</w:t>
      </w:r>
    </w:p>
    <w:p w14:paraId="226C8D65" w14:textId="77777777" w:rsidR="00C44F2B" w:rsidRPr="00ED2500" w:rsidRDefault="00C44F2B" w:rsidP="00C44F2B">
      <w:pPr>
        <w:tabs>
          <w:tab w:val="left" w:pos="1560"/>
        </w:tabs>
        <w:spacing w:after="0" w:line="360" w:lineRule="auto"/>
        <w:ind w:firstLine="284"/>
        <w:contextualSpacing/>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 xml:space="preserve">5.3.2.2 На каждом этапе проектирования, за исключением предварительного (выбор параметров уступов по справочным данным), оценка устойчивости уступов должна осуществляться методом предельного равновесия. </w:t>
      </w:r>
    </w:p>
    <w:p w14:paraId="397913E3" w14:textId="77777777" w:rsidR="00C44F2B" w:rsidRPr="00ED2500" w:rsidRDefault="00C44F2B" w:rsidP="00C44F2B">
      <w:pPr>
        <w:tabs>
          <w:tab w:val="left" w:pos="1560"/>
        </w:tabs>
        <w:spacing w:after="0" w:line="360" w:lineRule="auto"/>
        <w:ind w:firstLine="284"/>
        <w:contextualSpacing/>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5.3.2.3 Высота и угол откоса уступов должны определяться исходя из инженерно-геологических условий и физико-механических свойств горных пород и их контактов.</w:t>
      </w:r>
    </w:p>
    <w:p w14:paraId="74FCCE24" w14:textId="77777777" w:rsidR="00C44F2B" w:rsidRPr="00ED2500" w:rsidRDefault="00C44F2B" w:rsidP="00C44F2B">
      <w:pPr>
        <w:tabs>
          <w:tab w:val="left" w:pos="1560"/>
        </w:tabs>
        <w:spacing w:after="0" w:line="360" w:lineRule="auto"/>
        <w:ind w:firstLine="284"/>
        <w:contextualSpacing/>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5.3.2.4 Углы откосов уступов, представленных в виде одной ступени и превышающих 80 градусов, требуют специального геомеханического обоснования с проведением опытно-промышленных испытаний.</w:t>
      </w:r>
    </w:p>
    <w:p w14:paraId="217D43C0" w14:textId="77777777" w:rsidR="00C44F2B" w:rsidRPr="00ED2500" w:rsidRDefault="00C44F2B" w:rsidP="00C44F2B">
      <w:pPr>
        <w:tabs>
          <w:tab w:val="left" w:pos="1560"/>
        </w:tabs>
        <w:spacing w:after="0" w:line="360" w:lineRule="auto"/>
        <w:ind w:firstLine="284"/>
        <w:contextualSpacing/>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 xml:space="preserve">5.3.2.5 Углы большей величины, а также формирование крутых уступов сложной конфигурации (уступы полигональной формы) допустимо применять при </w:t>
      </w:r>
      <w:r w:rsidRPr="00ED2500">
        <w:rPr>
          <w:rFonts w:ascii="Times New Roman" w:eastAsia="Times New Roman" w:hAnsi="Times New Roman"/>
          <w:sz w:val="24"/>
          <w:szCs w:val="24"/>
        </w:rPr>
        <w:t>специальном геомеханическом обосновании, в состав которого, кроме расчетов устойчивости, должны входить следующие работы: дополнительное изучение геологического строения, исследования физико-механических свойств горных пород и их контактов, определение элементов залегания и протяженность трещин в обнажениях уступов и по результатам анализа ориентированного бурения, оценка рисков. После проведения геомеханического обоснования данные расчетов необходимо подтвердить путем организации опытно-промышленного участка.</w:t>
      </w:r>
    </w:p>
    <w:p w14:paraId="5D9CDC36" w14:textId="77777777" w:rsidR="00C44F2B" w:rsidRPr="00ED2500" w:rsidRDefault="00C44F2B" w:rsidP="00C44F2B">
      <w:pPr>
        <w:tabs>
          <w:tab w:val="left" w:pos="1560"/>
        </w:tabs>
        <w:spacing w:after="0" w:line="360" w:lineRule="auto"/>
        <w:ind w:firstLine="284"/>
        <w:contextualSpacing/>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5.3.2.6 При расчетах устойчивости уступов в породах с низкой несущей способностью необходимо учитывать уровень подземных вод, сейсмическое воздействие и нагрузку от горного оборудования</w:t>
      </w:r>
    </w:p>
    <w:p w14:paraId="65B8FE0C"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bidi="en-US"/>
        </w:rPr>
      </w:pPr>
      <w:r w:rsidRPr="00ED2500">
        <w:rPr>
          <w:rFonts w:ascii="Times New Roman" w:eastAsia="Calibri" w:hAnsi="Times New Roman"/>
          <w:sz w:val="24"/>
          <w:szCs w:val="24"/>
          <w:lang w:eastAsia="en-US" w:bidi="en-US"/>
        </w:rPr>
        <w:t>5.3.3 Метод расчета ширины предохранительных берм с учетом срабатывания берм деформациями и камнепада</w:t>
      </w:r>
    </w:p>
    <w:p w14:paraId="04F70AEC" w14:textId="77777777" w:rsidR="00C44F2B" w:rsidRPr="00ED2500" w:rsidRDefault="00C44F2B" w:rsidP="00C44F2B">
      <w:pPr>
        <w:spacing w:after="0" w:line="360" w:lineRule="auto"/>
        <w:ind w:firstLine="284"/>
        <w:jc w:val="both"/>
        <w:rPr>
          <w:rFonts w:ascii="Times New Roman" w:eastAsiaTheme="minorHAnsi" w:hAnsi="Times New Roman"/>
          <w:sz w:val="24"/>
          <w:szCs w:val="24"/>
          <w:lang w:eastAsia="en-US"/>
        </w:rPr>
      </w:pPr>
      <w:r w:rsidRPr="00ED2500">
        <w:rPr>
          <w:rFonts w:ascii="Times New Roman" w:eastAsiaTheme="minorHAnsi" w:hAnsi="Times New Roman"/>
          <w:sz w:val="24"/>
          <w:szCs w:val="24"/>
          <w:lang w:eastAsia="en-US"/>
        </w:rPr>
        <w:t xml:space="preserve">5.3.3.1 Ширина бермы должна определяться исходя из улавливающей ее способности камнепада, вывалов и возможности передвижения горного оборудования для зачистки площадок. </w:t>
      </w:r>
    </w:p>
    <w:p w14:paraId="146ABD2E" w14:textId="77777777" w:rsidR="00C44F2B" w:rsidRPr="00ED2500" w:rsidRDefault="00C44F2B" w:rsidP="00C44F2B">
      <w:pPr>
        <w:spacing w:after="0" w:line="360" w:lineRule="auto"/>
        <w:ind w:firstLine="284"/>
        <w:jc w:val="both"/>
        <w:rPr>
          <w:rFonts w:ascii="Times New Roman" w:eastAsiaTheme="minorHAnsi" w:hAnsi="Times New Roman"/>
          <w:sz w:val="24"/>
          <w:szCs w:val="24"/>
          <w:lang w:eastAsia="en-US"/>
        </w:rPr>
      </w:pPr>
      <w:r w:rsidRPr="00ED2500">
        <w:rPr>
          <w:rFonts w:ascii="Times New Roman" w:eastAsiaTheme="minorHAnsi" w:hAnsi="Times New Roman"/>
          <w:sz w:val="24"/>
          <w:szCs w:val="24"/>
          <w:lang w:eastAsia="en-US"/>
        </w:rPr>
        <w:t>5.3.3.2 Ширина предохранительной бермы определяется как максимальное значение, полученное по следующим формулам:</w:t>
      </w:r>
    </w:p>
    <w:p w14:paraId="5DE83F16" w14:textId="77777777" w:rsidR="00C44F2B" w:rsidRPr="00ED2500" w:rsidRDefault="00C44F2B" w:rsidP="00C44F2B">
      <w:pPr>
        <w:spacing w:after="0" w:line="360" w:lineRule="auto"/>
        <w:ind w:firstLine="709"/>
        <w:jc w:val="right"/>
        <w:rPr>
          <w:rFonts w:ascii="Times New Roman" w:eastAsiaTheme="minorHAnsi" w:hAnsi="Times New Roman"/>
          <w:sz w:val="24"/>
          <w:szCs w:val="24"/>
          <w:lang w:eastAsia="en-US"/>
        </w:rPr>
      </w:pPr>
      <w:r w:rsidRPr="00ED2500">
        <w:rPr>
          <w:rFonts w:ascii="Times New Roman" w:eastAsiaTheme="minorHAnsi" w:hAnsi="Times New Roman"/>
          <w:i/>
          <w:sz w:val="24"/>
          <w:szCs w:val="24"/>
          <w:lang w:val="en-US" w:eastAsia="en-US"/>
        </w:rPr>
        <w:t>B</w:t>
      </w:r>
      <w:r w:rsidRPr="00ED2500">
        <w:rPr>
          <w:rFonts w:ascii="Times New Roman" w:eastAsiaTheme="minorHAnsi" w:hAnsi="Times New Roman"/>
          <w:i/>
          <w:sz w:val="24"/>
          <w:szCs w:val="24"/>
          <w:vertAlign w:val="subscript"/>
          <w:lang w:eastAsia="en-US"/>
        </w:rPr>
        <w:t>1</w:t>
      </w:r>
      <w:r w:rsidRPr="00ED2500">
        <w:rPr>
          <w:rFonts w:ascii="Times New Roman" w:eastAsiaTheme="minorHAnsi" w:hAnsi="Times New Roman"/>
          <w:i/>
          <w:sz w:val="24"/>
          <w:szCs w:val="24"/>
          <w:lang w:eastAsia="en-US"/>
        </w:rPr>
        <w:t>= В</w:t>
      </w:r>
      <w:r w:rsidRPr="00ED2500">
        <w:rPr>
          <w:rFonts w:ascii="Times New Roman" w:eastAsiaTheme="minorHAnsi" w:hAnsi="Times New Roman"/>
          <w:i/>
          <w:sz w:val="24"/>
          <w:szCs w:val="24"/>
          <w:vertAlign w:val="subscript"/>
          <w:lang w:eastAsia="en-US"/>
        </w:rPr>
        <w:t>о</w:t>
      </w:r>
      <w:r w:rsidRPr="00ED2500" w:rsidDel="00744C86">
        <w:rPr>
          <w:rFonts w:ascii="Times New Roman" w:eastAsiaTheme="minorHAnsi" w:hAnsi="Times New Roman"/>
          <w:i/>
          <w:sz w:val="24"/>
          <w:szCs w:val="24"/>
          <w:lang w:eastAsia="en-US"/>
        </w:rPr>
        <w:t xml:space="preserve"> </w:t>
      </w:r>
      <w:r w:rsidRPr="00ED2500">
        <w:rPr>
          <w:rFonts w:ascii="Times New Roman" w:eastAsiaTheme="minorHAnsi" w:hAnsi="Times New Roman"/>
          <w:i/>
          <w:sz w:val="24"/>
          <w:szCs w:val="24"/>
          <w:lang w:eastAsia="en-US"/>
        </w:rPr>
        <w:t>+В</w:t>
      </w:r>
      <w:r w:rsidRPr="00ED2500">
        <w:rPr>
          <w:rFonts w:ascii="Times New Roman" w:eastAsiaTheme="minorHAnsi" w:hAnsi="Times New Roman"/>
          <w:i/>
          <w:sz w:val="24"/>
          <w:szCs w:val="24"/>
          <w:vertAlign w:val="subscript"/>
          <w:lang w:eastAsia="en-US"/>
        </w:rPr>
        <w:t>п</w:t>
      </w:r>
      <w:r w:rsidRPr="00ED2500">
        <w:rPr>
          <w:rFonts w:ascii="Times New Roman" w:eastAsiaTheme="minorHAnsi" w:hAnsi="Times New Roman"/>
          <w:i/>
          <w:sz w:val="24"/>
          <w:szCs w:val="24"/>
          <w:lang w:eastAsia="en-US"/>
        </w:rPr>
        <w:tab/>
      </w:r>
      <w:r w:rsidRPr="00ED2500">
        <w:rPr>
          <w:rFonts w:ascii="Times New Roman" w:eastAsiaTheme="minorHAnsi" w:hAnsi="Times New Roman"/>
          <w:i/>
          <w:sz w:val="24"/>
          <w:szCs w:val="24"/>
          <w:lang w:eastAsia="en-US"/>
        </w:rPr>
        <w:tab/>
      </w:r>
      <w:r w:rsidRPr="00ED2500">
        <w:rPr>
          <w:rFonts w:ascii="Times New Roman" w:eastAsiaTheme="minorHAnsi" w:hAnsi="Times New Roman"/>
          <w:i/>
          <w:sz w:val="24"/>
          <w:szCs w:val="24"/>
          <w:lang w:eastAsia="en-US"/>
        </w:rPr>
        <w:tab/>
      </w:r>
      <w:r w:rsidRPr="00ED2500">
        <w:rPr>
          <w:rFonts w:ascii="Times New Roman" w:eastAsiaTheme="minorHAnsi" w:hAnsi="Times New Roman"/>
          <w:i/>
          <w:sz w:val="24"/>
          <w:szCs w:val="24"/>
          <w:lang w:eastAsia="en-US"/>
        </w:rPr>
        <w:tab/>
      </w:r>
      <w:r w:rsidRPr="00ED2500">
        <w:rPr>
          <w:rFonts w:ascii="Times New Roman" w:eastAsiaTheme="minorHAnsi" w:hAnsi="Times New Roman"/>
          <w:i/>
          <w:sz w:val="24"/>
          <w:szCs w:val="24"/>
          <w:lang w:eastAsia="en-US"/>
        </w:rPr>
        <w:tab/>
      </w:r>
      <w:r w:rsidRPr="00ED2500">
        <w:rPr>
          <w:rFonts w:ascii="Times New Roman" w:eastAsiaTheme="minorHAnsi" w:hAnsi="Times New Roman"/>
          <w:i/>
          <w:sz w:val="24"/>
          <w:szCs w:val="24"/>
          <w:lang w:eastAsia="en-US"/>
        </w:rPr>
        <w:tab/>
      </w:r>
    </w:p>
    <w:p w14:paraId="31C923BB" w14:textId="77777777" w:rsidR="00C44F2B" w:rsidRPr="00ED2500" w:rsidRDefault="00C44F2B" w:rsidP="00784667">
      <w:pPr>
        <w:spacing w:after="0" w:line="360" w:lineRule="auto"/>
        <w:ind w:left="4247" w:firstLine="1"/>
        <w:jc w:val="both"/>
        <w:rPr>
          <w:rFonts w:ascii="Times New Roman" w:eastAsiaTheme="minorHAnsi" w:hAnsi="Times New Roman"/>
          <w:i/>
          <w:sz w:val="24"/>
          <w:szCs w:val="24"/>
          <w:lang w:eastAsia="en-US"/>
        </w:rPr>
      </w:pPr>
      <w:r w:rsidRPr="00ED2500">
        <w:rPr>
          <w:rFonts w:ascii="Times New Roman" w:eastAsiaTheme="minorHAnsi" w:hAnsi="Times New Roman"/>
          <w:i/>
          <w:sz w:val="24"/>
          <w:szCs w:val="24"/>
          <w:lang w:val="en-US" w:eastAsia="en-US"/>
        </w:rPr>
        <w:t>B</w:t>
      </w:r>
      <w:r w:rsidRPr="00ED2500">
        <w:rPr>
          <w:rFonts w:ascii="Times New Roman" w:eastAsiaTheme="minorHAnsi" w:hAnsi="Times New Roman"/>
          <w:i/>
          <w:sz w:val="24"/>
          <w:szCs w:val="24"/>
          <w:vertAlign w:val="subscript"/>
          <w:lang w:eastAsia="en-US"/>
        </w:rPr>
        <w:t>2</w:t>
      </w:r>
      <w:r w:rsidRPr="00ED2500">
        <w:rPr>
          <w:rFonts w:ascii="Times New Roman" w:eastAsiaTheme="minorHAnsi" w:hAnsi="Times New Roman"/>
          <w:i/>
          <w:sz w:val="24"/>
          <w:szCs w:val="24"/>
          <w:lang w:eastAsia="en-US"/>
        </w:rPr>
        <w:t>= В</w:t>
      </w:r>
      <w:r w:rsidRPr="00ED2500">
        <w:rPr>
          <w:rFonts w:ascii="Times New Roman" w:eastAsiaTheme="minorHAnsi" w:hAnsi="Times New Roman"/>
          <w:i/>
          <w:sz w:val="24"/>
          <w:szCs w:val="24"/>
          <w:vertAlign w:val="subscript"/>
          <w:lang w:eastAsia="en-US"/>
        </w:rPr>
        <w:t>о</w:t>
      </w:r>
      <w:r w:rsidRPr="00ED2500" w:rsidDel="00744C86">
        <w:rPr>
          <w:rFonts w:ascii="Times New Roman" w:eastAsiaTheme="minorHAnsi" w:hAnsi="Times New Roman"/>
          <w:i/>
          <w:sz w:val="24"/>
          <w:szCs w:val="24"/>
          <w:lang w:eastAsia="en-US"/>
        </w:rPr>
        <w:t xml:space="preserve"> </w:t>
      </w:r>
      <w:r w:rsidRPr="00ED2500">
        <w:rPr>
          <w:rFonts w:ascii="Times New Roman" w:eastAsiaTheme="minorHAnsi" w:hAnsi="Times New Roman"/>
          <w:i/>
          <w:sz w:val="24"/>
          <w:szCs w:val="24"/>
          <w:lang w:eastAsia="en-US"/>
        </w:rPr>
        <w:t>+В</w:t>
      </w:r>
      <w:r w:rsidRPr="00ED2500">
        <w:rPr>
          <w:rFonts w:ascii="Times New Roman" w:eastAsiaTheme="minorHAnsi" w:hAnsi="Times New Roman"/>
          <w:i/>
          <w:sz w:val="24"/>
          <w:szCs w:val="24"/>
          <w:vertAlign w:val="subscript"/>
          <w:lang w:eastAsia="en-US"/>
        </w:rPr>
        <w:t>об</w:t>
      </w:r>
      <w:r w:rsidRPr="00ED2500">
        <w:rPr>
          <w:rFonts w:ascii="Times New Roman" w:eastAsiaTheme="minorHAnsi" w:hAnsi="Times New Roman"/>
          <w:i/>
          <w:sz w:val="24"/>
          <w:szCs w:val="24"/>
          <w:lang w:eastAsia="en-US"/>
        </w:rPr>
        <w:t xml:space="preserve">    </w:t>
      </w:r>
      <w:r w:rsidRPr="00ED2500">
        <w:rPr>
          <w:rFonts w:ascii="Times New Roman" w:eastAsiaTheme="minorHAnsi" w:hAnsi="Times New Roman"/>
          <w:i/>
          <w:sz w:val="24"/>
          <w:szCs w:val="24"/>
          <w:lang w:eastAsia="en-US"/>
        </w:rPr>
        <w:tab/>
      </w:r>
      <w:r w:rsidRPr="00ED2500">
        <w:rPr>
          <w:rFonts w:ascii="Times New Roman" w:eastAsiaTheme="minorHAnsi" w:hAnsi="Times New Roman"/>
          <w:i/>
          <w:sz w:val="24"/>
          <w:szCs w:val="24"/>
          <w:lang w:eastAsia="en-US"/>
        </w:rPr>
        <w:tab/>
      </w:r>
      <w:r w:rsidRPr="00ED2500">
        <w:rPr>
          <w:rFonts w:ascii="Times New Roman" w:eastAsiaTheme="minorHAnsi" w:hAnsi="Times New Roman"/>
          <w:i/>
          <w:sz w:val="24"/>
          <w:szCs w:val="24"/>
          <w:lang w:eastAsia="en-US"/>
        </w:rPr>
        <w:tab/>
      </w:r>
      <w:r w:rsidRPr="00ED2500">
        <w:rPr>
          <w:rFonts w:ascii="Times New Roman" w:eastAsiaTheme="minorHAnsi" w:hAnsi="Times New Roman"/>
          <w:i/>
          <w:sz w:val="24"/>
          <w:szCs w:val="24"/>
          <w:lang w:eastAsia="en-US"/>
        </w:rPr>
        <w:tab/>
      </w:r>
    </w:p>
    <w:p w14:paraId="0C6C96A0" w14:textId="77777777" w:rsidR="00C44F2B" w:rsidRPr="00ED2500" w:rsidRDefault="00C44F2B" w:rsidP="00C44F2B">
      <w:pPr>
        <w:spacing w:after="0" w:line="360" w:lineRule="auto"/>
        <w:ind w:left="3539" w:firstLine="709"/>
        <w:rPr>
          <w:rFonts w:ascii="Times New Roman" w:eastAsiaTheme="minorHAnsi" w:hAnsi="Times New Roman"/>
          <w:sz w:val="24"/>
          <w:szCs w:val="24"/>
          <w:lang w:eastAsia="en-US"/>
        </w:rPr>
      </w:pPr>
      <w:r w:rsidRPr="00ED2500">
        <w:rPr>
          <w:rFonts w:ascii="Times New Roman" w:eastAsiaTheme="minorHAnsi" w:hAnsi="Times New Roman"/>
          <w:i/>
          <w:sz w:val="24"/>
          <w:szCs w:val="24"/>
          <w:lang w:val="en-US" w:eastAsia="en-US"/>
        </w:rPr>
        <w:t>B</w:t>
      </w:r>
      <w:r w:rsidRPr="00ED2500">
        <w:rPr>
          <w:rFonts w:ascii="Times New Roman" w:eastAsiaTheme="minorHAnsi" w:hAnsi="Times New Roman"/>
          <w:i/>
          <w:sz w:val="24"/>
          <w:szCs w:val="24"/>
          <w:vertAlign w:val="subscript"/>
          <w:lang w:eastAsia="en-US"/>
        </w:rPr>
        <w:t>3</w:t>
      </w:r>
      <w:r w:rsidRPr="00ED2500">
        <w:rPr>
          <w:rFonts w:ascii="Times New Roman" w:eastAsiaTheme="minorHAnsi" w:hAnsi="Times New Roman"/>
          <w:i/>
          <w:sz w:val="24"/>
          <w:szCs w:val="24"/>
          <w:lang w:eastAsia="en-US"/>
        </w:rPr>
        <w:t>= В</w:t>
      </w:r>
      <w:r w:rsidRPr="00ED2500">
        <w:rPr>
          <w:rFonts w:ascii="Times New Roman" w:eastAsiaTheme="minorHAnsi" w:hAnsi="Times New Roman"/>
          <w:i/>
          <w:sz w:val="24"/>
          <w:szCs w:val="24"/>
          <w:vertAlign w:val="subscript"/>
          <w:lang w:eastAsia="en-US"/>
        </w:rPr>
        <w:t>о</w:t>
      </w:r>
      <w:r w:rsidRPr="00ED2500">
        <w:rPr>
          <w:rFonts w:ascii="Times New Roman" w:eastAsiaTheme="minorHAnsi" w:hAnsi="Times New Roman"/>
          <w:i/>
          <w:sz w:val="24"/>
          <w:szCs w:val="24"/>
          <w:lang w:eastAsia="en-US"/>
        </w:rPr>
        <w:t xml:space="preserve"> +</w:t>
      </w:r>
      <w:r w:rsidRPr="00ED2500" w:rsidDel="002B03F9">
        <w:rPr>
          <w:rFonts w:ascii="Times New Roman" w:eastAsiaTheme="minorHAnsi" w:hAnsi="Times New Roman"/>
          <w:i/>
          <w:sz w:val="24"/>
          <w:szCs w:val="24"/>
          <w:lang w:eastAsia="en-US"/>
        </w:rPr>
        <w:t xml:space="preserve"> </w:t>
      </w:r>
      <w:r w:rsidRPr="00ED2500">
        <w:rPr>
          <w:rFonts w:ascii="Times New Roman" w:eastAsiaTheme="minorHAnsi" w:hAnsi="Times New Roman"/>
          <w:i/>
          <w:sz w:val="24"/>
          <w:szCs w:val="24"/>
          <w:lang w:val="en-US" w:eastAsia="en-US"/>
        </w:rPr>
        <w:t>B</w:t>
      </w:r>
      <w:r w:rsidRPr="00ED2500">
        <w:rPr>
          <w:rFonts w:ascii="Times New Roman" w:eastAsiaTheme="minorHAnsi" w:hAnsi="Times New Roman"/>
          <w:i/>
          <w:sz w:val="24"/>
          <w:szCs w:val="24"/>
          <w:vertAlign w:val="subscript"/>
          <w:lang w:val="en-US" w:eastAsia="en-US"/>
        </w:rPr>
        <w:t>d</w:t>
      </w:r>
      <w:r w:rsidRPr="00ED2500">
        <w:rPr>
          <w:rFonts w:ascii="Times New Roman" w:eastAsiaTheme="minorHAnsi" w:hAnsi="Times New Roman"/>
          <w:i/>
          <w:sz w:val="24"/>
          <w:szCs w:val="24"/>
          <w:lang w:eastAsia="en-US"/>
        </w:rPr>
        <w:t xml:space="preserve"> +</w:t>
      </w:r>
      <w:r w:rsidRPr="00ED2500" w:rsidDel="002B03F9">
        <w:rPr>
          <w:rFonts w:ascii="Times New Roman" w:eastAsiaTheme="minorHAnsi" w:hAnsi="Times New Roman"/>
          <w:i/>
          <w:sz w:val="24"/>
          <w:szCs w:val="24"/>
          <w:lang w:eastAsia="en-US"/>
        </w:rPr>
        <w:t xml:space="preserve"> </w:t>
      </w:r>
      <w:r w:rsidRPr="00ED2500">
        <w:rPr>
          <w:rFonts w:ascii="Times New Roman" w:eastAsiaTheme="minorHAnsi" w:hAnsi="Times New Roman"/>
          <w:i/>
          <w:sz w:val="24"/>
          <w:szCs w:val="24"/>
          <w:lang w:val="en-US" w:eastAsia="en-US"/>
        </w:rPr>
        <w:t>B</w:t>
      </w:r>
      <w:r w:rsidRPr="00ED2500">
        <w:rPr>
          <w:rFonts w:ascii="Times New Roman" w:eastAsiaTheme="minorHAnsi" w:hAnsi="Times New Roman"/>
          <w:i/>
          <w:sz w:val="24"/>
          <w:szCs w:val="24"/>
          <w:vertAlign w:val="subscript"/>
          <w:lang w:eastAsia="en-US"/>
        </w:rPr>
        <w:t>эф</w:t>
      </w:r>
      <w:r w:rsidRPr="00ED2500">
        <w:rPr>
          <w:rFonts w:ascii="Times New Roman" w:eastAsiaTheme="minorHAnsi" w:hAnsi="Times New Roman"/>
          <w:i/>
          <w:sz w:val="24"/>
          <w:szCs w:val="24"/>
          <w:lang w:eastAsia="en-US"/>
        </w:rPr>
        <w:tab/>
      </w:r>
      <w:r w:rsidRPr="00ED2500">
        <w:rPr>
          <w:rFonts w:ascii="Times New Roman" w:eastAsiaTheme="minorHAnsi" w:hAnsi="Times New Roman"/>
          <w:i/>
          <w:sz w:val="24"/>
          <w:szCs w:val="24"/>
          <w:lang w:eastAsia="en-US"/>
        </w:rPr>
        <w:tab/>
      </w:r>
      <w:r w:rsidRPr="00ED2500">
        <w:rPr>
          <w:rFonts w:ascii="Times New Roman" w:eastAsiaTheme="minorHAnsi" w:hAnsi="Times New Roman"/>
          <w:i/>
          <w:sz w:val="24"/>
          <w:szCs w:val="24"/>
          <w:lang w:eastAsia="en-US"/>
        </w:rPr>
        <w:tab/>
      </w:r>
      <w:r w:rsidRPr="00ED2500">
        <w:rPr>
          <w:rFonts w:ascii="Times New Roman" w:eastAsiaTheme="minorHAnsi" w:hAnsi="Times New Roman"/>
          <w:i/>
          <w:sz w:val="24"/>
          <w:szCs w:val="24"/>
          <w:lang w:eastAsia="en-US"/>
        </w:rPr>
        <w:tab/>
      </w:r>
    </w:p>
    <w:p w14:paraId="3CDB3BDC" w14:textId="77777777" w:rsidR="00C44F2B" w:rsidRPr="00ED2500" w:rsidRDefault="00C44F2B" w:rsidP="00C44F2B">
      <w:pPr>
        <w:spacing w:after="0" w:line="360" w:lineRule="auto"/>
        <w:jc w:val="both"/>
        <w:rPr>
          <w:rFonts w:ascii="Times New Roman" w:eastAsiaTheme="minorHAnsi" w:hAnsi="Times New Roman"/>
          <w:i/>
          <w:sz w:val="24"/>
          <w:szCs w:val="24"/>
          <w:lang w:eastAsia="en-US"/>
        </w:rPr>
      </w:pPr>
      <w:r w:rsidRPr="00ED2500">
        <w:rPr>
          <w:rFonts w:ascii="Times New Roman" w:eastAsiaTheme="minorHAnsi" w:hAnsi="Times New Roman"/>
          <w:sz w:val="24"/>
          <w:szCs w:val="24"/>
          <w:lang w:eastAsia="en-US"/>
        </w:rPr>
        <w:t xml:space="preserve">где: </w:t>
      </w:r>
      <w:r w:rsidRPr="00ED2500">
        <w:rPr>
          <w:rFonts w:ascii="Times New Roman" w:eastAsiaTheme="minorHAnsi" w:hAnsi="Times New Roman"/>
          <w:i/>
          <w:sz w:val="24"/>
          <w:szCs w:val="24"/>
          <w:lang w:eastAsia="en-US"/>
        </w:rPr>
        <w:t>В</w:t>
      </w:r>
      <w:r w:rsidRPr="00ED2500">
        <w:rPr>
          <w:rFonts w:ascii="Times New Roman" w:eastAsiaTheme="minorHAnsi" w:hAnsi="Times New Roman"/>
          <w:i/>
          <w:sz w:val="24"/>
          <w:szCs w:val="24"/>
          <w:vertAlign w:val="subscript"/>
          <w:lang w:eastAsia="en-US"/>
        </w:rPr>
        <w:t>о</w:t>
      </w:r>
      <w:r w:rsidRPr="00ED2500" w:rsidDel="00A97B44">
        <w:rPr>
          <w:rFonts w:ascii="Times New Roman" w:eastAsiaTheme="minorHAnsi" w:hAnsi="Times New Roman"/>
          <w:sz w:val="24"/>
          <w:szCs w:val="24"/>
          <w:lang w:eastAsia="en-US"/>
        </w:rPr>
        <w:t xml:space="preserve"> </w:t>
      </w:r>
      <w:r w:rsidRPr="00ED2500">
        <w:rPr>
          <w:rFonts w:ascii="Times New Roman" w:eastAsiaTheme="minorHAnsi" w:hAnsi="Times New Roman"/>
          <w:sz w:val="24"/>
          <w:szCs w:val="24"/>
          <w:lang w:eastAsia="en-US"/>
        </w:rPr>
        <w:t xml:space="preserve"> – ширина бермы, срабатываемая осыпью, м; </w:t>
      </w:r>
      <w:r w:rsidRPr="00ED2500">
        <w:rPr>
          <w:rFonts w:ascii="Times New Roman" w:eastAsiaTheme="minorHAnsi" w:hAnsi="Times New Roman"/>
          <w:i/>
          <w:sz w:val="24"/>
          <w:szCs w:val="24"/>
          <w:lang w:eastAsia="en-US"/>
        </w:rPr>
        <w:t>В</w:t>
      </w:r>
      <w:r w:rsidRPr="00ED2500">
        <w:rPr>
          <w:rFonts w:ascii="Times New Roman" w:eastAsiaTheme="minorHAnsi" w:hAnsi="Times New Roman"/>
          <w:i/>
          <w:sz w:val="24"/>
          <w:szCs w:val="24"/>
          <w:vertAlign w:val="subscript"/>
          <w:lang w:eastAsia="en-US"/>
        </w:rPr>
        <w:t xml:space="preserve">п </w:t>
      </w:r>
      <w:r w:rsidRPr="00ED2500">
        <w:rPr>
          <w:rFonts w:ascii="Times New Roman" w:eastAsiaTheme="minorHAnsi" w:hAnsi="Times New Roman"/>
          <w:sz w:val="24"/>
          <w:szCs w:val="24"/>
          <w:lang w:eastAsia="en-US"/>
        </w:rPr>
        <w:t xml:space="preserve">– ширина бермы для задерживания падающих камней, м; </w:t>
      </w:r>
      <w:r w:rsidRPr="00ED2500">
        <w:rPr>
          <w:rFonts w:ascii="Times New Roman" w:eastAsiaTheme="minorHAnsi" w:hAnsi="Times New Roman"/>
          <w:i/>
          <w:sz w:val="24"/>
          <w:szCs w:val="24"/>
          <w:lang w:eastAsia="en-US"/>
        </w:rPr>
        <w:t>В</w:t>
      </w:r>
      <w:r w:rsidRPr="00ED2500">
        <w:rPr>
          <w:rFonts w:ascii="Times New Roman" w:eastAsiaTheme="minorHAnsi" w:hAnsi="Times New Roman"/>
          <w:i/>
          <w:sz w:val="24"/>
          <w:szCs w:val="24"/>
          <w:vertAlign w:val="subscript"/>
          <w:lang w:eastAsia="en-US"/>
        </w:rPr>
        <w:t xml:space="preserve">об </w:t>
      </w:r>
      <w:r w:rsidRPr="00ED2500">
        <w:rPr>
          <w:rFonts w:ascii="Times New Roman" w:eastAsiaTheme="minorHAnsi" w:hAnsi="Times New Roman"/>
          <w:i/>
          <w:sz w:val="24"/>
          <w:szCs w:val="24"/>
          <w:lang w:eastAsia="en-US"/>
        </w:rPr>
        <w:t xml:space="preserve">– </w:t>
      </w:r>
      <w:r w:rsidRPr="00ED2500">
        <w:rPr>
          <w:rFonts w:ascii="Times New Roman" w:eastAsiaTheme="minorHAnsi" w:hAnsi="Times New Roman"/>
          <w:sz w:val="24"/>
          <w:szCs w:val="24"/>
          <w:lang w:eastAsia="en-US"/>
        </w:rPr>
        <w:t>минимальная</w:t>
      </w:r>
      <w:r w:rsidRPr="00ED2500">
        <w:rPr>
          <w:rFonts w:ascii="Times New Roman" w:eastAsiaTheme="minorHAnsi" w:hAnsi="Times New Roman"/>
          <w:i/>
          <w:sz w:val="24"/>
          <w:szCs w:val="24"/>
          <w:lang w:eastAsia="en-US"/>
        </w:rPr>
        <w:t xml:space="preserve"> </w:t>
      </w:r>
      <w:r w:rsidRPr="00ED2500">
        <w:rPr>
          <w:rFonts w:ascii="Times New Roman" w:eastAsiaTheme="minorHAnsi" w:hAnsi="Times New Roman"/>
          <w:sz w:val="24"/>
          <w:szCs w:val="24"/>
          <w:lang w:eastAsia="en-US"/>
        </w:rPr>
        <w:t xml:space="preserve">ширина рабочей части бермы, достаточная для безопасного размещения и работы оборудования по очистке берм от осыпей; Bd – ширина развала обрушения с вышележащего уступа (определяется по расчетным формулам Приложения 4); </w:t>
      </w:r>
      <w:r w:rsidRPr="00ED2500">
        <w:rPr>
          <w:rFonts w:ascii="Times New Roman" w:eastAsiaTheme="minorHAnsi" w:hAnsi="Times New Roman"/>
          <w:i/>
          <w:sz w:val="24"/>
          <w:szCs w:val="24"/>
          <w:lang w:val="en-US" w:eastAsia="en-US"/>
        </w:rPr>
        <w:t>B</w:t>
      </w:r>
      <w:r w:rsidRPr="00ED2500">
        <w:rPr>
          <w:rFonts w:ascii="Times New Roman" w:eastAsiaTheme="minorHAnsi" w:hAnsi="Times New Roman"/>
          <w:i/>
          <w:sz w:val="24"/>
          <w:szCs w:val="24"/>
          <w:vertAlign w:val="subscript"/>
          <w:lang w:eastAsia="en-US"/>
        </w:rPr>
        <w:t xml:space="preserve">эф </w:t>
      </w:r>
      <w:r w:rsidRPr="00ED2500">
        <w:rPr>
          <w:rFonts w:ascii="Times New Roman" w:eastAsiaTheme="minorHAnsi" w:hAnsi="Times New Roman"/>
          <w:i/>
          <w:sz w:val="24"/>
          <w:szCs w:val="24"/>
          <w:lang w:eastAsia="en-US"/>
        </w:rPr>
        <w:t xml:space="preserve">– </w:t>
      </w:r>
      <w:r w:rsidRPr="00ED2500">
        <w:rPr>
          <w:rFonts w:ascii="Times New Roman" w:eastAsiaTheme="minorHAnsi" w:hAnsi="Times New Roman"/>
          <w:sz w:val="24"/>
          <w:szCs w:val="24"/>
          <w:lang w:eastAsia="en-US"/>
        </w:rPr>
        <w:t>эффективная ширина бермы (оставшаяся часть бермы после сработки осыпью и ширины развала с вышележащего уступа).</w:t>
      </w:r>
      <w:r w:rsidRPr="00ED2500">
        <w:rPr>
          <w:rFonts w:ascii="Times New Roman" w:eastAsiaTheme="minorHAnsi" w:hAnsi="Times New Roman"/>
          <w:i/>
          <w:sz w:val="24"/>
          <w:szCs w:val="24"/>
          <w:lang w:eastAsia="en-US"/>
        </w:rPr>
        <w:t xml:space="preserve"> </w:t>
      </w:r>
    </w:p>
    <w:p w14:paraId="4194488E" w14:textId="77777777" w:rsidR="00C44F2B" w:rsidRPr="00ED2500" w:rsidRDefault="00C44F2B" w:rsidP="00C44F2B">
      <w:pPr>
        <w:spacing w:after="0" w:line="360" w:lineRule="auto"/>
        <w:ind w:firstLine="284"/>
        <w:jc w:val="both"/>
        <w:rPr>
          <w:rFonts w:ascii="Times New Roman" w:eastAsiaTheme="minorHAnsi" w:hAnsi="Times New Roman"/>
          <w:sz w:val="24"/>
          <w:szCs w:val="24"/>
          <w:lang w:eastAsia="en-US"/>
        </w:rPr>
      </w:pPr>
      <w:r w:rsidRPr="00ED2500">
        <w:rPr>
          <w:rFonts w:ascii="Times New Roman" w:eastAsiaTheme="minorHAnsi" w:hAnsi="Times New Roman"/>
          <w:sz w:val="24"/>
          <w:szCs w:val="24"/>
          <w:lang w:eastAsia="en-US"/>
        </w:rPr>
        <w:t>Эффективная ширина бермы должна быть:</w:t>
      </w:r>
    </w:p>
    <w:p w14:paraId="70B03D0F" w14:textId="77777777" w:rsidR="00C44F2B" w:rsidRPr="00ED2500" w:rsidRDefault="00C44F2B" w:rsidP="00134F5E">
      <w:pPr>
        <w:numPr>
          <w:ilvl w:val="0"/>
          <w:numId w:val="33"/>
        </w:numPr>
        <w:tabs>
          <w:tab w:val="left" w:pos="142"/>
        </w:tabs>
        <w:spacing w:after="0" w:line="360" w:lineRule="auto"/>
        <w:ind w:left="426" w:hanging="426"/>
        <w:jc w:val="both"/>
        <w:rPr>
          <w:rFonts w:ascii="Times New Roman" w:eastAsia="Times New Roman" w:hAnsi="Times New Roman"/>
          <w:sz w:val="24"/>
          <w:szCs w:val="24"/>
          <w:lang w:eastAsia="en-US"/>
        </w:rPr>
      </w:pPr>
      <w:r w:rsidRPr="00ED2500">
        <w:rPr>
          <w:rFonts w:ascii="Times New Roman" w:eastAsia="Times New Roman" w:hAnsi="Times New Roman"/>
          <w:sz w:val="24"/>
          <w:szCs w:val="24"/>
          <w:lang w:eastAsia="en-US"/>
        </w:rPr>
        <w:t>не менее 4 м для верхних уступов карьера при сроке стояния откосов более 10 лет.</w:t>
      </w:r>
    </w:p>
    <w:p w14:paraId="3423619C" w14:textId="77777777" w:rsidR="00C44F2B" w:rsidRPr="00ED2500" w:rsidRDefault="00C44F2B" w:rsidP="00134F5E">
      <w:pPr>
        <w:numPr>
          <w:ilvl w:val="0"/>
          <w:numId w:val="33"/>
        </w:numPr>
        <w:tabs>
          <w:tab w:val="left" w:pos="142"/>
        </w:tabs>
        <w:spacing w:after="0" w:line="360" w:lineRule="auto"/>
        <w:ind w:left="426" w:hanging="426"/>
        <w:jc w:val="both"/>
        <w:rPr>
          <w:rFonts w:ascii="Times New Roman" w:eastAsia="Times New Roman" w:hAnsi="Times New Roman"/>
          <w:sz w:val="24"/>
          <w:szCs w:val="24"/>
          <w:lang w:eastAsia="en-US"/>
        </w:rPr>
      </w:pPr>
      <w:r w:rsidRPr="00ED2500">
        <w:rPr>
          <w:rFonts w:ascii="Times New Roman" w:eastAsia="Times New Roman" w:hAnsi="Times New Roman"/>
          <w:sz w:val="24"/>
          <w:szCs w:val="24"/>
          <w:lang w:eastAsia="en-US"/>
        </w:rPr>
        <w:t>не менее 2 м для любых уступов карьера при сроке стояния откосов менее 10 лет.</w:t>
      </w:r>
    </w:p>
    <w:p w14:paraId="4C646C92" w14:textId="77777777" w:rsidR="00C44F2B" w:rsidRPr="00ED2500" w:rsidRDefault="00C44F2B" w:rsidP="00134F5E">
      <w:pPr>
        <w:numPr>
          <w:ilvl w:val="0"/>
          <w:numId w:val="33"/>
        </w:numPr>
        <w:tabs>
          <w:tab w:val="left" w:pos="142"/>
        </w:tabs>
        <w:spacing w:after="0" w:line="360" w:lineRule="auto"/>
        <w:ind w:left="426" w:hanging="426"/>
        <w:jc w:val="both"/>
        <w:rPr>
          <w:rFonts w:ascii="Times New Roman" w:eastAsia="Times New Roman" w:hAnsi="Times New Roman"/>
          <w:sz w:val="24"/>
          <w:szCs w:val="24"/>
          <w:lang w:eastAsia="en-US"/>
        </w:rPr>
      </w:pPr>
      <w:r w:rsidRPr="00ED2500">
        <w:rPr>
          <w:rFonts w:ascii="Times New Roman" w:eastAsia="Times New Roman" w:hAnsi="Times New Roman"/>
          <w:sz w:val="24"/>
          <w:szCs w:val="24"/>
          <w:lang w:eastAsia="en-US"/>
        </w:rPr>
        <w:t>0 м для нижних уступов при доработке карьера при сроке стояния откосов менее 1 года.</w:t>
      </w:r>
    </w:p>
    <w:p w14:paraId="43A60125"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rPr>
      </w:pPr>
      <w:r w:rsidRPr="00ED2500">
        <w:rPr>
          <w:rFonts w:ascii="Times New Roman" w:eastAsiaTheme="minorHAnsi" w:hAnsi="Times New Roman"/>
          <w:sz w:val="24"/>
          <w:szCs w:val="24"/>
          <w:lang w:eastAsia="en-US"/>
        </w:rPr>
        <w:t>5.3.3.3 Ширина бермы для задерживания падающих камней определяющееся следующим образом:</w:t>
      </w:r>
    </w:p>
    <w:p w14:paraId="5286B5B1"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rPr>
      </w:pPr>
      <w:r w:rsidRPr="00ED2500">
        <w:rPr>
          <w:rFonts w:ascii="Times New Roman" w:eastAsia="Calibri" w:hAnsi="Times New Roman"/>
          <w:sz w:val="24"/>
          <w:szCs w:val="24"/>
          <w:lang w:eastAsia="en-US"/>
        </w:rPr>
        <w:t>Длину пути на берме камня, падающего с откоса, вычисляют по формулам :</w:t>
      </w:r>
    </w:p>
    <w:p w14:paraId="14F52B8F" w14:textId="77777777" w:rsidR="00C44F2B" w:rsidRPr="00ED2500" w:rsidRDefault="00777262" w:rsidP="00C44F2B">
      <w:pPr>
        <w:spacing w:after="0" w:line="360" w:lineRule="auto"/>
        <w:ind w:firstLine="709"/>
        <w:jc w:val="both"/>
        <w:rPr>
          <w:rFonts w:ascii="Times New Roman" w:eastAsia="Calibri" w:hAnsi="Times New Roman"/>
          <w:sz w:val="24"/>
          <w:szCs w:val="24"/>
          <w:lang w:eastAsia="en-US"/>
        </w:rPr>
      </w:pPr>
      <m:oMathPara>
        <m:oMath>
          <m:sSub>
            <m:sSubPr>
              <m:ctrlPr>
                <w:rPr>
                  <w:rFonts w:ascii="Cambria Math" w:eastAsia="Calibri" w:hAnsi="Cambria Math"/>
                  <w:i/>
                  <w:sz w:val="24"/>
                  <w:szCs w:val="24"/>
                  <w:lang w:eastAsia="en-US"/>
                </w:rPr>
              </m:ctrlPr>
            </m:sSubPr>
            <m:e>
              <m:r>
                <w:rPr>
                  <w:rFonts w:ascii="Cambria Math" w:eastAsia="Calibri" w:hAnsi="Cambria Math"/>
                  <w:sz w:val="24"/>
                  <w:szCs w:val="24"/>
                  <w:lang w:eastAsia="en-US"/>
                </w:rPr>
                <m:t>В</m:t>
              </m:r>
            </m:e>
            <m:sub>
              <m:r>
                <w:rPr>
                  <w:rFonts w:ascii="Cambria Math" w:eastAsia="Calibri" w:hAnsi="Cambria Math"/>
                  <w:sz w:val="24"/>
                  <w:szCs w:val="24"/>
                  <w:lang w:eastAsia="en-US"/>
                </w:rPr>
                <m:t>П</m:t>
              </m:r>
            </m:sub>
          </m:sSub>
          <m:r>
            <w:rPr>
              <w:rFonts w:ascii="Cambria Math" w:eastAsia="Calibri" w:hAnsi="Cambria Math"/>
              <w:sz w:val="24"/>
              <w:szCs w:val="24"/>
              <w:lang w:eastAsia="en-US"/>
            </w:rPr>
            <m:t>=</m:t>
          </m:r>
          <m:sSub>
            <m:sSubPr>
              <m:ctrlPr>
                <w:rPr>
                  <w:rFonts w:ascii="Cambria Math" w:eastAsia="Calibri" w:hAnsi="Cambria Math"/>
                  <w:i/>
                  <w:sz w:val="24"/>
                  <w:szCs w:val="24"/>
                  <w:lang w:eastAsia="en-US"/>
                </w:rPr>
              </m:ctrlPr>
            </m:sSubPr>
            <m:e>
              <m:r>
                <w:rPr>
                  <w:rFonts w:ascii="Cambria Math" w:eastAsia="Calibri" w:hAnsi="Cambria Math"/>
                  <w:sz w:val="24"/>
                  <w:szCs w:val="24"/>
                  <w:lang w:val="en-US" w:eastAsia="en-US"/>
                </w:rPr>
                <m:t>l</m:t>
              </m:r>
            </m:e>
            <m:sub>
              <m:r>
                <w:rPr>
                  <w:rFonts w:ascii="Cambria Math" w:eastAsia="Calibri" w:hAnsi="Cambria Math"/>
                  <w:sz w:val="24"/>
                  <w:szCs w:val="24"/>
                  <w:lang w:eastAsia="en-US"/>
                </w:rPr>
                <m:t>пад.</m:t>
              </m:r>
            </m:sub>
          </m:sSub>
          <m:r>
            <w:rPr>
              <w:rFonts w:ascii="Cambria Math" w:eastAsia="Calibri" w:hAnsi="Cambria Math"/>
              <w:sz w:val="24"/>
              <w:szCs w:val="24"/>
              <w:lang w:eastAsia="en-US"/>
            </w:rPr>
            <m:t>+</m:t>
          </m:r>
          <m:sSub>
            <m:sSubPr>
              <m:ctrlPr>
                <w:rPr>
                  <w:rFonts w:ascii="Cambria Math" w:eastAsia="Calibri" w:hAnsi="Cambria Math"/>
                  <w:i/>
                  <w:sz w:val="24"/>
                  <w:szCs w:val="24"/>
                  <w:lang w:eastAsia="en-US"/>
                </w:rPr>
              </m:ctrlPr>
            </m:sSubPr>
            <m:e>
              <m:r>
                <w:rPr>
                  <w:rFonts w:ascii="Cambria Math" w:eastAsia="Calibri" w:hAnsi="Cambria Math"/>
                  <w:sz w:val="24"/>
                  <w:szCs w:val="24"/>
                  <w:lang w:val="en-US" w:eastAsia="en-US"/>
                </w:rPr>
                <m:t>l</m:t>
              </m:r>
            </m:e>
            <m:sub>
              <m:r>
                <w:rPr>
                  <w:rFonts w:ascii="Cambria Math" w:eastAsia="Calibri" w:hAnsi="Cambria Math"/>
                  <w:sz w:val="24"/>
                  <w:szCs w:val="24"/>
                  <w:lang w:eastAsia="en-US"/>
                </w:rPr>
                <m:t>ск.</m:t>
              </m:r>
            </m:sub>
          </m:sSub>
          <m:r>
            <w:rPr>
              <w:rFonts w:ascii="Cambria Math" w:eastAsia="Calibri" w:hAnsi="Cambria Math"/>
              <w:sz w:val="24"/>
              <w:szCs w:val="24"/>
              <w:lang w:eastAsia="en-US"/>
            </w:rPr>
            <m:t>,</m:t>
          </m:r>
        </m:oMath>
      </m:oMathPara>
    </w:p>
    <w:p w14:paraId="1C94C1C7" w14:textId="77777777" w:rsidR="00C44F2B" w:rsidRPr="00ED2500" w:rsidRDefault="00C44F2B" w:rsidP="00C44F2B">
      <w:pPr>
        <w:spacing w:after="0" w:line="360" w:lineRule="auto"/>
        <w:jc w:val="both"/>
        <w:rPr>
          <w:rFonts w:ascii="Times New Roman" w:eastAsia="Calibri" w:hAnsi="Times New Roman"/>
          <w:sz w:val="24"/>
          <w:szCs w:val="24"/>
          <w:lang w:eastAsia="en-US"/>
        </w:rPr>
      </w:pPr>
      <w:r w:rsidRPr="00ED2500">
        <w:rPr>
          <w:rFonts w:ascii="Times New Roman" w:eastAsia="Calibri" w:hAnsi="Times New Roman"/>
          <w:sz w:val="24"/>
          <w:szCs w:val="24"/>
          <w:lang w:eastAsia="en-US"/>
        </w:rPr>
        <w:t xml:space="preserve">где </w:t>
      </w:r>
      <m:oMath>
        <m:sSub>
          <m:sSubPr>
            <m:ctrlPr>
              <w:rPr>
                <w:rFonts w:ascii="Cambria Math" w:eastAsia="Calibri" w:hAnsi="Cambria Math"/>
                <w:i/>
                <w:sz w:val="24"/>
                <w:szCs w:val="24"/>
                <w:lang w:eastAsia="en-US"/>
              </w:rPr>
            </m:ctrlPr>
          </m:sSubPr>
          <m:e>
            <m:r>
              <w:rPr>
                <w:rFonts w:ascii="Cambria Math" w:eastAsia="Calibri" w:hAnsi="Cambria Math"/>
                <w:sz w:val="24"/>
                <w:szCs w:val="24"/>
                <w:lang w:val="en-US" w:eastAsia="en-US"/>
              </w:rPr>
              <m:t>l</m:t>
            </m:r>
          </m:e>
          <m:sub>
            <m:r>
              <w:rPr>
                <w:rFonts w:ascii="Cambria Math" w:eastAsia="Calibri" w:hAnsi="Cambria Math"/>
                <w:sz w:val="24"/>
                <w:szCs w:val="24"/>
                <w:lang w:eastAsia="en-US"/>
              </w:rPr>
              <m:t>пад.</m:t>
            </m:r>
          </m:sub>
        </m:sSub>
      </m:oMath>
      <w:r w:rsidRPr="00ED2500">
        <w:rPr>
          <w:rFonts w:ascii="Times New Roman" w:eastAsia="Calibri" w:hAnsi="Times New Roman"/>
          <w:sz w:val="24"/>
          <w:szCs w:val="24"/>
          <w:lang w:eastAsia="en-US"/>
        </w:rPr>
        <w:t xml:space="preserve"> - дальность падения камня на берму, м; </w:t>
      </w:r>
      <m:oMath>
        <m:sSub>
          <m:sSubPr>
            <m:ctrlPr>
              <w:rPr>
                <w:rFonts w:ascii="Cambria Math" w:eastAsia="Calibri" w:hAnsi="Cambria Math"/>
                <w:i/>
                <w:sz w:val="24"/>
                <w:szCs w:val="24"/>
                <w:lang w:eastAsia="en-US"/>
              </w:rPr>
            </m:ctrlPr>
          </m:sSubPr>
          <m:e>
            <m:r>
              <w:rPr>
                <w:rFonts w:ascii="Cambria Math" w:eastAsia="Calibri" w:hAnsi="Cambria Math"/>
                <w:sz w:val="24"/>
                <w:szCs w:val="24"/>
                <w:lang w:val="en-US" w:eastAsia="en-US"/>
              </w:rPr>
              <m:t>l</m:t>
            </m:r>
          </m:e>
          <m:sub>
            <m:r>
              <w:rPr>
                <w:rFonts w:ascii="Cambria Math" w:eastAsia="Calibri" w:hAnsi="Cambria Math"/>
                <w:sz w:val="24"/>
                <w:szCs w:val="24"/>
                <w:lang w:eastAsia="en-US"/>
              </w:rPr>
              <m:t>ск.</m:t>
            </m:r>
          </m:sub>
        </m:sSub>
      </m:oMath>
      <w:r w:rsidRPr="00ED2500">
        <w:rPr>
          <w:rFonts w:ascii="Times New Roman" w:eastAsia="Calibri" w:hAnsi="Times New Roman"/>
          <w:sz w:val="24"/>
          <w:szCs w:val="24"/>
          <w:lang w:eastAsia="en-US"/>
        </w:rPr>
        <w:t xml:space="preserve"> - длина скачков камня на берме, м;</w:t>
      </w:r>
    </w:p>
    <w:p w14:paraId="11DAA4F2" w14:textId="77777777" w:rsidR="00C44F2B" w:rsidRPr="00ED2500" w:rsidRDefault="00777262" w:rsidP="00C44F2B">
      <w:pPr>
        <w:spacing w:after="0" w:line="360" w:lineRule="auto"/>
        <w:ind w:firstLine="709"/>
        <w:jc w:val="both"/>
        <w:rPr>
          <w:rFonts w:ascii="Times New Roman" w:eastAsia="Calibri" w:hAnsi="Times New Roman"/>
          <w:sz w:val="24"/>
          <w:szCs w:val="24"/>
          <w:lang w:val="en-US" w:eastAsia="en-US"/>
        </w:rPr>
      </w:pPr>
      <m:oMathPara>
        <m:oMath>
          <m:sSub>
            <m:sSubPr>
              <m:ctrlPr>
                <w:rPr>
                  <w:rFonts w:ascii="Cambria Math" w:eastAsia="Calibri" w:hAnsi="Cambria Math"/>
                  <w:i/>
                  <w:sz w:val="24"/>
                  <w:szCs w:val="24"/>
                  <w:lang w:eastAsia="en-US"/>
                </w:rPr>
              </m:ctrlPr>
            </m:sSubPr>
            <m:e>
              <m:r>
                <w:rPr>
                  <w:rFonts w:ascii="Cambria Math" w:eastAsia="Calibri" w:hAnsi="Cambria Math"/>
                  <w:sz w:val="24"/>
                  <w:szCs w:val="24"/>
                  <w:lang w:val="en-US" w:eastAsia="en-US"/>
                </w:rPr>
                <m:t>l</m:t>
              </m:r>
            </m:e>
            <m:sub>
              <m:r>
                <w:rPr>
                  <w:rFonts w:ascii="Cambria Math" w:eastAsia="Calibri" w:hAnsi="Cambria Math"/>
                  <w:sz w:val="24"/>
                  <w:szCs w:val="24"/>
                  <w:lang w:eastAsia="en-US"/>
                </w:rPr>
                <m:t>пад.</m:t>
              </m:r>
            </m:sub>
          </m:sSub>
          <m:r>
            <w:rPr>
              <w:rFonts w:ascii="Cambria Math" w:eastAsia="Calibri" w:hAnsi="Cambria Math"/>
              <w:sz w:val="24"/>
              <w:szCs w:val="24"/>
              <w:lang w:eastAsia="en-US"/>
            </w:rPr>
            <m:t>=</m:t>
          </m:r>
          <m:sSubSup>
            <m:sSubSupPr>
              <m:ctrlPr>
                <w:rPr>
                  <w:rFonts w:ascii="Cambria Math" w:eastAsia="Calibri" w:hAnsi="Cambria Math"/>
                  <w:i/>
                  <w:sz w:val="24"/>
                  <w:szCs w:val="24"/>
                  <w:lang w:eastAsia="en-US"/>
                </w:rPr>
              </m:ctrlPr>
            </m:sSubSupPr>
            <m:e>
              <m:r>
                <w:rPr>
                  <w:rFonts w:ascii="Cambria Math" w:eastAsia="Calibri" w:hAnsi="Cambria Math"/>
                  <w:sz w:val="24"/>
                  <w:szCs w:val="24"/>
                  <w:lang w:eastAsia="en-US"/>
                </w:rPr>
                <m:t>τ</m:t>
              </m:r>
            </m:e>
            <m:sub>
              <m:r>
                <w:rPr>
                  <w:rFonts w:ascii="Cambria Math" w:eastAsia="Calibri" w:hAnsi="Cambria Math"/>
                  <w:sz w:val="24"/>
                  <w:szCs w:val="24"/>
                  <w:lang w:eastAsia="en-US"/>
                </w:rPr>
                <m:t>О</m:t>
              </m:r>
            </m:sub>
            <m:sup>
              <m:r>
                <w:rPr>
                  <w:rFonts w:ascii="Cambria Math" w:eastAsia="Calibri" w:hAnsi="Cambria Math"/>
                  <w:sz w:val="24"/>
                  <w:szCs w:val="24"/>
                  <w:lang w:eastAsia="en-US"/>
                </w:rPr>
                <m:t>2</m:t>
              </m:r>
            </m:sup>
          </m:sSubSup>
          <m:r>
            <w:rPr>
              <w:rFonts w:ascii="Cambria Math" w:eastAsia="Calibri" w:hAnsi="Cambria Math"/>
              <w:sz w:val="24"/>
              <w:szCs w:val="24"/>
              <w:lang w:eastAsia="en-US"/>
            </w:rPr>
            <m:t>∙</m:t>
          </m:r>
          <m:f>
            <m:fPr>
              <m:ctrlPr>
                <w:rPr>
                  <w:rFonts w:ascii="Cambria Math" w:eastAsia="Calibri" w:hAnsi="Cambria Math"/>
                  <w:i/>
                  <w:sz w:val="24"/>
                  <w:szCs w:val="24"/>
                  <w:lang w:eastAsia="en-US"/>
                </w:rPr>
              </m:ctrlPr>
            </m:fPr>
            <m:num>
              <m:sSubSup>
                <m:sSubSupPr>
                  <m:ctrlPr>
                    <w:rPr>
                      <w:rFonts w:ascii="Cambria Math" w:eastAsia="Calibri" w:hAnsi="Cambria Math"/>
                      <w:i/>
                      <w:sz w:val="24"/>
                      <w:szCs w:val="24"/>
                      <w:lang w:eastAsia="en-US"/>
                    </w:rPr>
                  </m:ctrlPr>
                </m:sSubSupPr>
                <m:e>
                  <m:r>
                    <w:rPr>
                      <w:rFonts w:ascii="Cambria Math" w:eastAsia="Calibri" w:hAnsi="Cambria Math"/>
                      <w:sz w:val="24"/>
                      <w:szCs w:val="24"/>
                      <w:lang w:val="en-US" w:eastAsia="en-US"/>
                    </w:rPr>
                    <m:t>v</m:t>
                  </m:r>
                </m:e>
                <m:sub>
                  <m:r>
                    <w:rPr>
                      <w:rFonts w:ascii="Cambria Math" w:eastAsia="Calibri" w:hAnsi="Cambria Math"/>
                      <w:sz w:val="24"/>
                      <w:szCs w:val="24"/>
                      <w:lang w:eastAsia="en-US"/>
                    </w:rPr>
                    <m:t>O</m:t>
                  </m:r>
                </m:sub>
                <m:sup>
                  <m:r>
                    <w:rPr>
                      <w:rFonts w:ascii="Cambria Math" w:eastAsia="Calibri" w:hAnsi="Cambria Math"/>
                      <w:sz w:val="24"/>
                      <w:szCs w:val="24"/>
                      <w:lang w:eastAsia="en-US"/>
                    </w:rPr>
                    <m:t>2</m:t>
                  </m:r>
                </m:sup>
              </m:sSubSup>
            </m:num>
            <m:den>
              <m:r>
                <w:rPr>
                  <w:rFonts w:ascii="Cambria Math" w:eastAsia="Calibri" w:hAnsi="Cambria Math"/>
                  <w:sz w:val="24"/>
                  <w:szCs w:val="24"/>
                  <w:lang w:eastAsia="en-US"/>
                </w:rPr>
                <m:t>2g</m:t>
              </m:r>
            </m:den>
          </m:f>
          <m:r>
            <w:rPr>
              <w:rFonts w:ascii="Cambria Math" w:eastAsia="Calibri" w:hAnsi="Cambria Math"/>
              <w:sz w:val="24"/>
              <w:szCs w:val="24"/>
              <w:lang w:eastAsia="en-US"/>
            </w:rPr>
            <m:t>∙tgδ,</m:t>
          </m:r>
        </m:oMath>
      </m:oMathPara>
    </w:p>
    <w:p w14:paraId="0BF68D7E" w14:textId="77777777" w:rsidR="00C44F2B" w:rsidRPr="00ED2500" w:rsidRDefault="00777262" w:rsidP="00C44F2B">
      <w:pPr>
        <w:spacing w:after="0" w:line="360" w:lineRule="auto"/>
        <w:ind w:firstLine="709"/>
        <w:jc w:val="both"/>
        <w:rPr>
          <w:rFonts w:ascii="Times New Roman" w:eastAsia="Calibri" w:hAnsi="Times New Roman"/>
          <w:sz w:val="24"/>
          <w:szCs w:val="24"/>
          <w:lang w:eastAsia="en-US"/>
        </w:rPr>
      </w:pPr>
      <m:oMathPara>
        <m:oMath>
          <m:sSub>
            <m:sSubPr>
              <m:ctrlPr>
                <w:rPr>
                  <w:rFonts w:ascii="Cambria Math" w:eastAsia="Calibri" w:hAnsi="Cambria Math"/>
                  <w:i/>
                  <w:sz w:val="24"/>
                  <w:szCs w:val="24"/>
                  <w:lang w:eastAsia="en-US"/>
                </w:rPr>
              </m:ctrlPr>
            </m:sSubPr>
            <m:e>
              <m:r>
                <w:rPr>
                  <w:rFonts w:ascii="Cambria Math" w:eastAsia="Calibri" w:hAnsi="Cambria Math"/>
                  <w:sz w:val="24"/>
                  <w:szCs w:val="24"/>
                  <w:lang w:val="en-US" w:eastAsia="en-US"/>
                </w:rPr>
                <m:t>l</m:t>
              </m:r>
            </m:e>
            <m:sub>
              <m:r>
                <w:rPr>
                  <w:rFonts w:ascii="Cambria Math" w:eastAsia="Calibri" w:hAnsi="Cambria Math"/>
                  <w:sz w:val="24"/>
                  <w:szCs w:val="24"/>
                  <w:lang w:eastAsia="en-US"/>
                </w:rPr>
                <m:t>ск.</m:t>
              </m:r>
            </m:sub>
          </m:sSub>
          <m:r>
            <w:rPr>
              <w:rFonts w:ascii="Cambria Math" w:eastAsia="Calibri" w:hAnsi="Cambria Math"/>
              <w:sz w:val="24"/>
              <w:szCs w:val="24"/>
              <w:lang w:eastAsia="en-US"/>
            </w:rPr>
            <m:t>=</m:t>
          </m:r>
          <m:f>
            <m:fPr>
              <m:ctrlPr>
                <w:rPr>
                  <w:rFonts w:ascii="Cambria Math" w:eastAsia="Calibri" w:hAnsi="Cambria Math"/>
                  <w:i/>
                  <w:sz w:val="24"/>
                  <w:szCs w:val="24"/>
                  <w:lang w:eastAsia="en-US"/>
                </w:rPr>
              </m:ctrlPr>
            </m:fPr>
            <m:num>
              <m:sSubSup>
                <m:sSubSupPr>
                  <m:ctrlPr>
                    <w:rPr>
                      <w:rFonts w:ascii="Cambria Math" w:eastAsia="Calibri" w:hAnsi="Cambria Math"/>
                      <w:i/>
                      <w:sz w:val="24"/>
                      <w:szCs w:val="24"/>
                      <w:lang w:eastAsia="en-US"/>
                    </w:rPr>
                  </m:ctrlPr>
                </m:sSubSupPr>
                <m:e>
                  <m:r>
                    <w:rPr>
                      <w:rFonts w:ascii="Cambria Math" w:eastAsia="Calibri" w:hAnsi="Cambria Math"/>
                      <w:sz w:val="24"/>
                      <w:szCs w:val="24"/>
                      <w:lang w:val="en-US" w:eastAsia="en-US"/>
                    </w:rPr>
                    <m:t>v</m:t>
                  </m:r>
                </m:e>
                <m:sub>
                  <m:r>
                    <w:rPr>
                      <w:rFonts w:ascii="Cambria Math" w:eastAsia="Calibri" w:hAnsi="Cambria Math"/>
                      <w:sz w:val="24"/>
                      <w:szCs w:val="24"/>
                      <w:lang w:eastAsia="en-US"/>
                    </w:rPr>
                    <m:t>б</m:t>
                  </m:r>
                </m:sub>
                <m:sup/>
              </m:sSubSup>
            </m:num>
            <m:den>
              <m:r>
                <w:rPr>
                  <w:rFonts w:ascii="Cambria Math" w:eastAsia="Calibri" w:hAnsi="Cambria Math"/>
                  <w:sz w:val="24"/>
                  <w:szCs w:val="24"/>
                  <w:lang w:eastAsia="en-US"/>
                </w:rPr>
                <m:t>g</m:t>
              </m:r>
            </m:den>
          </m:f>
          <m:r>
            <w:rPr>
              <w:rFonts w:ascii="Cambria Math" w:eastAsia="Calibri" w:hAnsi="Cambria Math"/>
              <w:sz w:val="24"/>
              <w:szCs w:val="24"/>
              <w:lang w:eastAsia="en-US"/>
            </w:rPr>
            <m:t>∙</m:t>
          </m:r>
          <m:func>
            <m:funcPr>
              <m:ctrlPr>
                <w:rPr>
                  <w:rFonts w:ascii="Cambria Math" w:eastAsia="Calibri" w:hAnsi="Cambria Math"/>
                  <w:i/>
                  <w:sz w:val="24"/>
                  <w:szCs w:val="24"/>
                  <w:lang w:val="en-US" w:eastAsia="en-US"/>
                </w:rPr>
              </m:ctrlPr>
            </m:funcPr>
            <m:fName>
              <m:sSup>
                <m:sSupPr>
                  <m:ctrlPr>
                    <w:rPr>
                      <w:rFonts w:ascii="Cambria Math" w:eastAsia="Calibri" w:hAnsi="Cambria Math"/>
                      <w:i/>
                      <w:sz w:val="24"/>
                      <w:szCs w:val="24"/>
                      <w:lang w:val="en-US" w:eastAsia="en-US"/>
                    </w:rPr>
                  </m:ctrlPr>
                </m:sSupPr>
                <m:e>
                  <m:r>
                    <m:rPr>
                      <m:sty m:val="p"/>
                    </m:rPr>
                    <w:rPr>
                      <w:rFonts w:ascii="Cambria Math" w:eastAsia="Calibri" w:hAnsi="Cambria Math"/>
                      <w:sz w:val="24"/>
                      <w:szCs w:val="24"/>
                      <w:lang w:val="en-US" w:eastAsia="en-US"/>
                    </w:rPr>
                    <m:t>sin</m:t>
                  </m:r>
                </m:e>
                <m:sup>
                  <m:r>
                    <w:rPr>
                      <w:rFonts w:ascii="Cambria Math" w:eastAsia="Calibri" w:hAnsi="Cambria Math"/>
                      <w:sz w:val="24"/>
                      <w:szCs w:val="24"/>
                      <w:lang w:val="en-US" w:eastAsia="en-US"/>
                    </w:rPr>
                    <m:t>2</m:t>
                  </m:r>
                </m:sup>
              </m:sSup>
            </m:fName>
            <m:e>
              <m:sSub>
                <m:sSubPr>
                  <m:ctrlPr>
                    <w:rPr>
                      <w:rFonts w:ascii="Cambria Math" w:eastAsia="Calibri" w:hAnsi="Cambria Math"/>
                      <w:i/>
                      <w:sz w:val="24"/>
                      <w:szCs w:val="24"/>
                      <w:lang w:val="en-US" w:eastAsia="en-US"/>
                    </w:rPr>
                  </m:ctrlPr>
                </m:sSubPr>
                <m:e>
                  <m:r>
                    <w:rPr>
                      <w:rFonts w:ascii="Cambria Math" w:eastAsia="Calibri" w:hAnsi="Cambria Math"/>
                      <w:sz w:val="24"/>
                      <w:szCs w:val="24"/>
                      <w:lang w:val="en-US" w:eastAsia="en-US"/>
                    </w:rPr>
                    <m:t>γ</m:t>
                  </m:r>
                </m:e>
                <m:sub>
                  <m:r>
                    <w:rPr>
                      <w:rFonts w:ascii="Cambria Math" w:eastAsia="Calibri" w:hAnsi="Cambria Math"/>
                      <w:sz w:val="24"/>
                      <w:szCs w:val="24"/>
                      <w:lang w:eastAsia="en-US"/>
                    </w:rPr>
                    <m:t>б</m:t>
                  </m:r>
                </m:sub>
              </m:sSub>
            </m:e>
          </m:func>
          <m:r>
            <w:rPr>
              <w:rFonts w:ascii="Cambria Math" w:eastAsia="Calibri" w:hAnsi="Cambria Math"/>
              <w:sz w:val="24"/>
              <w:szCs w:val="24"/>
              <w:lang w:eastAsia="en-US"/>
            </w:rPr>
            <m:t>,</m:t>
          </m:r>
        </m:oMath>
      </m:oMathPara>
    </w:p>
    <w:p w14:paraId="0C9EC962" w14:textId="77777777" w:rsidR="00C44F2B" w:rsidRPr="00ED2500" w:rsidRDefault="00C44F2B" w:rsidP="00C44F2B">
      <w:pPr>
        <w:spacing w:after="0" w:line="360" w:lineRule="auto"/>
        <w:jc w:val="both"/>
        <w:rPr>
          <w:rFonts w:ascii="Times New Roman" w:eastAsia="Calibri" w:hAnsi="Times New Roman"/>
          <w:sz w:val="24"/>
          <w:szCs w:val="24"/>
          <w:lang w:eastAsia="en-US"/>
        </w:rPr>
      </w:pPr>
      <w:r w:rsidRPr="00ED2500">
        <w:rPr>
          <w:rFonts w:ascii="Times New Roman" w:eastAsia="Calibri" w:hAnsi="Times New Roman"/>
          <w:sz w:val="24"/>
          <w:szCs w:val="24"/>
          <w:lang w:eastAsia="en-US"/>
        </w:rPr>
        <w:t xml:space="preserve">где </w:t>
      </w:r>
      <m:oMath>
        <m:sSubSup>
          <m:sSubSupPr>
            <m:ctrlPr>
              <w:rPr>
                <w:rFonts w:ascii="Cambria Math" w:eastAsia="Calibri" w:hAnsi="Cambria Math"/>
                <w:i/>
                <w:sz w:val="24"/>
                <w:szCs w:val="24"/>
                <w:lang w:eastAsia="en-US"/>
              </w:rPr>
            </m:ctrlPr>
          </m:sSubSupPr>
          <m:e>
            <m:r>
              <w:rPr>
                <w:rFonts w:ascii="Cambria Math" w:eastAsia="Calibri" w:hAnsi="Cambria Math"/>
                <w:sz w:val="24"/>
                <w:szCs w:val="24"/>
                <w:lang w:eastAsia="en-US"/>
              </w:rPr>
              <m:t>τ</m:t>
            </m:r>
          </m:e>
          <m:sub>
            <m:r>
              <w:rPr>
                <w:rFonts w:ascii="Cambria Math" w:eastAsia="Calibri" w:hAnsi="Cambria Math"/>
                <w:sz w:val="24"/>
                <w:szCs w:val="24"/>
                <w:lang w:eastAsia="en-US"/>
              </w:rPr>
              <m:t>О</m:t>
            </m:r>
          </m:sub>
          <m:sup/>
        </m:sSubSup>
      </m:oMath>
      <w:r w:rsidRPr="00ED2500">
        <w:rPr>
          <w:rFonts w:ascii="Times New Roman" w:eastAsia="Calibri" w:hAnsi="Times New Roman"/>
          <w:sz w:val="24"/>
          <w:szCs w:val="24"/>
          <w:lang w:eastAsia="en-US"/>
        </w:rPr>
        <w:t xml:space="preserve">- коэффициент восстановления при ударе камня об откос; </w:t>
      </w:r>
      <m:oMath>
        <m:r>
          <w:rPr>
            <w:rFonts w:ascii="Cambria Math" w:eastAsia="Calibri" w:hAnsi="Cambria Math"/>
            <w:sz w:val="24"/>
            <w:szCs w:val="24"/>
            <w:lang w:eastAsia="en-US"/>
          </w:rPr>
          <m:t>δ</m:t>
        </m:r>
      </m:oMath>
      <w:r w:rsidRPr="00ED2500">
        <w:rPr>
          <w:rFonts w:ascii="Times New Roman" w:eastAsia="Calibri" w:hAnsi="Times New Roman"/>
          <w:sz w:val="24"/>
          <w:szCs w:val="24"/>
          <w:lang w:eastAsia="en-US"/>
        </w:rPr>
        <w:t xml:space="preserve"> - угол откоса уступа, град. (до 70°); </w:t>
      </w:r>
      <w:r w:rsidRPr="00ED2500">
        <w:rPr>
          <w:rFonts w:ascii="Times New Roman" w:eastAsia="Calibri" w:hAnsi="Times New Roman"/>
          <w:sz w:val="24"/>
          <w:szCs w:val="24"/>
          <w:lang w:val="en-US" w:eastAsia="en-US"/>
        </w:rPr>
        <w:t>g</w:t>
      </w:r>
      <w:r w:rsidRPr="00ED2500">
        <w:rPr>
          <w:rFonts w:ascii="Times New Roman" w:eastAsia="Calibri" w:hAnsi="Times New Roman"/>
          <w:sz w:val="24"/>
          <w:szCs w:val="24"/>
          <w:lang w:eastAsia="en-US"/>
        </w:rPr>
        <w:t xml:space="preserve"> – ускорение свободного падения, м/с</w:t>
      </w:r>
      <w:r w:rsidRPr="00ED2500">
        <w:rPr>
          <w:rFonts w:ascii="Times New Roman" w:eastAsia="Calibri" w:hAnsi="Times New Roman"/>
          <w:sz w:val="24"/>
          <w:szCs w:val="24"/>
          <w:vertAlign w:val="superscript"/>
          <w:lang w:eastAsia="en-US"/>
        </w:rPr>
        <w:t>2</w:t>
      </w:r>
      <w:r w:rsidRPr="00ED2500">
        <w:rPr>
          <w:rFonts w:ascii="Times New Roman" w:eastAsia="Calibri" w:hAnsi="Times New Roman"/>
          <w:sz w:val="24"/>
          <w:szCs w:val="24"/>
          <w:lang w:eastAsia="en-US"/>
        </w:rPr>
        <w:t xml:space="preserve">; </w:t>
      </w:r>
      <m:oMath>
        <m:sSubSup>
          <m:sSubSupPr>
            <m:ctrlPr>
              <w:rPr>
                <w:rFonts w:ascii="Cambria Math" w:eastAsia="Calibri" w:hAnsi="Cambria Math"/>
                <w:i/>
                <w:sz w:val="24"/>
                <w:szCs w:val="24"/>
                <w:lang w:eastAsia="en-US"/>
              </w:rPr>
            </m:ctrlPr>
          </m:sSubSupPr>
          <m:e>
            <m:r>
              <w:rPr>
                <w:rFonts w:ascii="Cambria Math" w:eastAsia="Calibri" w:hAnsi="Cambria Math"/>
                <w:sz w:val="24"/>
                <w:szCs w:val="24"/>
                <w:lang w:val="en-US" w:eastAsia="en-US"/>
              </w:rPr>
              <m:t>v</m:t>
            </m:r>
          </m:e>
          <m:sub>
            <m:r>
              <w:rPr>
                <w:rFonts w:ascii="Cambria Math" w:eastAsia="Calibri" w:hAnsi="Cambria Math"/>
                <w:sz w:val="24"/>
                <w:szCs w:val="24"/>
                <w:lang w:eastAsia="en-US"/>
              </w:rPr>
              <m:t>б</m:t>
            </m:r>
          </m:sub>
          <m:sup/>
        </m:sSubSup>
      </m:oMath>
      <w:r w:rsidRPr="00ED2500">
        <w:rPr>
          <w:rFonts w:ascii="Times New Roman" w:eastAsia="Calibri" w:hAnsi="Times New Roman"/>
          <w:sz w:val="24"/>
          <w:szCs w:val="24"/>
          <w:lang w:eastAsia="en-US"/>
        </w:rPr>
        <w:t xml:space="preserve"> - скорость отражения камня после удара о берму, м/с; </w:t>
      </w:r>
      <m:oMath>
        <m:sSub>
          <m:sSubPr>
            <m:ctrlPr>
              <w:rPr>
                <w:rFonts w:ascii="Cambria Math" w:eastAsia="Calibri" w:hAnsi="Cambria Math"/>
                <w:i/>
                <w:sz w:val="24"/>
                <w:szCs w:val="24"/>
                <w:lang w:val="en-US" w:eastAsia="en-US"/>
              </w:rPr>
            </m:ctrlPr>
          </m:sSubPr>
          <m:e>
            <m:r>
              <w:rPr>
                <w:rFonts w:ascii="Cambria Math" w:eastAsia="Calibri" w:hAnsi="Cambria Math"/>
                <w:sz w:val="24"/>
                <w:szCs w:val="24"/>
                <w:lang w:val="en-US" w:eastAsia="en-US"/>
              </w:rPr>
              <m:t>γ</m:t>
            </m:r>
          </m:e>
          <m:sub>
            <m:r>
              <w:rPr>
                <w:rFonts w:ascii="Cambria Math" w:eastAsia="Calibri" w:hAnsi="Cambria Math"/>
                <w:sz w:val="24"/>
                <w:szCs w:val="24"/>
                <w:lang w:eastAsia="en-US"/>
              </w:rPr>
              <m:t>б</m:t>
            </m:r>
          </m:sub>
        </m:sSub>
      </m:oMath>
      <w:r w:rsidRPr="00ED2500">
        <w:rPr>
          <w:rFonts w:ascii="Times New Roman" w:eastAsia="Calibri" w:hAnsi="Times New Roman"/>
          <w:sz w:val="24"/>
          <w:szCs w:val="24"/>
          <w:lang w:eastAsia="en-US"/>
        </w:rPr>
        <w:t xml:space="preserve"> - угол отражения при ударе о берму, град.; </w:t>
      </w:r>
      <m:oMath>
        <m:sSubSup>
          <m:sSubSupPr>
            <m:ctrlPr>
              <w:rPr>
                <w:rFonts w:ascii="Cambria Math" w:eastAsia="Calibri" w:hAnsi="Cambria Math"/>
                <w:i/>
                <w:sz w:val="24"/>
                <w:szCs w:val="24"/>
                <w:lang w:eastAsia="en-US"/>
              </w:rPr>
            </m:ctrlPr>
          </m:sSubSupPr>
          <m:e>
            <m:r>
              <w:rPr>
                <w:rFonts w:ascii="Cambria Math" w:eastAsia="Calibri" w:hAnsi="Cambria Math"/>
                <w:sz w:val="24"/>
                <w:szCs w:val="24"/>
                <w:lang w:val="en-US" w:eastAsia="en-US"/>
              </w:rPr>
              <m:t>v</m:t>
            </m:r>
          </m:e>
          <m:sub>
            <m:r>
              <w:rPr>
                <w:rFonts w:ascii="Cambria Math" w:eastAsia="Calibri" w:hAnsi="Cambria Math"/>
                <w:sz w:val="24"/>
                <w:szCs w:val="24"/>
                <w:lang w:eastAsia="en-US"/>
              </w:rPr>
              <m:t>о</m:t>
            </m:r>
          </m:sub>
          <m:sup/>
        </m:sSubSup>
      </m:oMath>
      <w:r w:rsidRPr="00ED2500">
        <w:rPr>
          <w:rFonts w:ascii="Times New Roman" w:eastAsia="Calibri" w:hAnsi="Times New Roman"/>
          <w:sz w:val="24"/>
          <w:szCs w:val="24"/>
          <w:lang w:eastAsia="en-US"/>
        </w:rPr>
        <w:t>- скорость отражения камня при ударе об откос, м/с;</w:t>
      </w:r>
    </w:p>
    <w:p w14:paraId="42A06754" w14:textId="77777777" w:rsidR="00C44F2B" w:rsidRPr="00ED2500" w:rsidRDefault="00777262" w:rsidP="00C44F2B">
      <w:pPr>
        <w:spacing w:after="0" w:line="360" w:lineRule="auto"/>
        <w:ind w:firstLine="709"/>
        <w:jc w:val="both"/>
        <w:rPr>
          <w:rFonts w:ascii="Times New Roman" w:eastAsia="Calibri" w:hAnsi="Times New Roman"/>
          <w:sz w:val="24"/>
          <w:szCs w:val="24"/>
          <w:lang w:val="en-US" w:eastAsia="en-US"/>
        </w:rPr>
      </w:pPr>
      <m:oMathPara>
        <m:oMath>
          <m:sSubSup>
            <m:sSubSupPr>
              <m:ctrlPr>
                <w:rPr>
                  <w:rFonts w:ascii="Cambria Math" w:eastAsia="Calibri" w:hAnsi="Cambria Math"/>
                  <w:i/>
                  <w:sz w:val="24"/>
                  <w:szCs w:val="24"/>
                  <w:lang w:eastAsia="en-US"/>
                </w:rPr>
              </m:ctrlPr>
            </m:sSubSupPr>
            <m:e>
              <m:r>
                <w:rPr>
                  <w:rFonts w:ascii="Cambria Math" w:eastAsia="Calibri" w:hAnsi="Cambria Math"/>
                  <w:sz w:val="24"/>
                  <w:szCs w:val="24"/>
                  <w:lang w:val="en-US" w:eastAsia="en-US"/>
                </w:rPr>
                <m:t>v</m:t>
              </m:r>
            </m:e>
            <m:sub>
              <m:r>
                <w:rPr>
                  <w:rFonts w:ascii="Cambria Math" w:eastAsia="Calibri" w:hAnsi="Cambria Math"/>
                  <w:sz w:val="24"/>
                  <w:szCs w:val="24"/>
                  <w:lang w:eastAsia="en-US"/>
                </w:rPr>
                <m:t>о</m:t>
              </m:r>
            </m:sub>
            <m:sup/>
          </m:sSubSup>
          <m:r>
            <w:rPr>
              <w:rFonts w:ascii="Cambria Math" w:eastAsia="Calibri" w:hAnsi="Cambria Math"/>
              <w:sz w:val="24"/>
              <w:szCs w:val="24"/>
              <w:lang w:eastAsia="en-US"/>
            </w:rPr>
            <m:t>=</m:t>
          </m:r>
          <m:sSubSup>
            <m:sSubSupPr>
              <m:ctrlPr>
                <w:rPr>
                  <w:rFonts w:ascii="Cambria Math" w:eastAsia="Calibri" w:hAnsi="Cambria Math"/>
                  <w:i/>
                  <w:sz w:val="24"/>
                  <w:szCs w:val="24"/>
                  <w:lang w:eastAsia="en-US"/>
                </w:rPr>
              </m:ctrlPr>
            </m:sSubSupPr>
            <m:e>
              <m:r>
                <w:rPr>
                  <w:rFonts w:ascii="Cambria Math" w:eastAsia="Calibri" w:hAnsi="Cambria Math"/>
                  <w:sz w:val="24"/>
                  <w:szCs w:val="24"/>
                  <w:lang w:val="en-US" w:eastAsia="en-US"/>
                </w:rPr>
                <m:t>v</m:t>
              </m:r>
            </m:e>
            <m:sub>
              <m:r>
                <w:rPr>
                  <w:rFonts w:ascii="Cambria Math" w:eastAsia="Calibri" w:hAnsi="Cambria Math"/>
                  <w:sz w:val="24"/>
                  <w:szCs w:val="24"/>
                  <w:lang w:eastAsia="en-US"/>
                </w:rPr>
                <m:t>К</m:t>
              </m:r>
            </m:sub>
            <m:sup/>
          </m:sSubSup>
          <m:r>
            <w:rPr>
              <w:rFonts w:ascii="Cambria Math" w:eastAsia="Calibri" w:hAnsi="Cambria Math"/>
              <w:sz w:val="24"/>
              <w:szCs w:val="24"/>
              <w:lang w:eastAsia="en-US"/>
            </w:rPr>
            <m:t>∙</m:t>
          </m:r>
          <m:sSubSup>
            <m:sSubSupPr>
              <m:ctrlPr>
                <w:rPr>
                  <w:rFonts w:ascii="Cambria Math" w:eastAsia="Calibri" w:hAnsi="Cambria Math"/>
                  <w:i/>
                  <w:sz w:val="24"/>
                  <w:szCs w:val="24"/>
                  <w:lang w:eastAsia="en-US"/>
                </w:rPr>
              </m:ctrlPr>
            </m:sSubSupPr>
            <m:e>
              <m:r>
                <w:rPr>
                  <w:rFonts w:ascii="Cambria Math" w:eastAsia="Calibri" w:hAnsi="Cambria Math"/>
                  <w:sz w:val="24"/>
                  <w:szCs w:val="24"/>
                  <w:lang w:eastAsia="en-US"/>
                </w:rPr>
                <m:t>τ</m:t>
              </m:r>
            </m:e>
            <m:sub>
              <m:r>
                <w:rPr>
                  <w:rFonts w:ascii="Cambria Math" w:eastAsia="Calibri" w:hAnsi="Cambria Math"/>
                  <w:sz w:val="24"/>
                  <w:szCs w:val="24"/>
                  <w:lang w:eastAsia="en-US"/>
                </w:rPr>
                <m:t>о</m:t>
              </m:r>
            </m:sub>
            <m:sup/>
          </m:sSubSup>
          <m:r>
            <w:rPr>
              <w:rFonts w:ascii="Cambria Math" w:eastAsia="Calibri" w:hAnsi="Cambria Math"/>
              <w:sz w:val="24"/>
              <w:szCs w:val="24"/>
              <w:lang w:eastAsia="en-US"/>
            </w:rPr>
            <m:t>∙</m:t>
          </m:r>
          <m:f>
            <m:fPr>
              <m:ctrlPr>
                <w:rPr>
                  <w:rFonts w:ascii="Cambria Math" w:eastAsia="Calibri" w:hAnsi="Cambria Math"/>
                  <w:i/>
                  <w:sz w:val="24"/>
                  <w:szCs w:val="24"/>
                  <w:lang w:eastAsia="en-US"/>
                </w:rPr>
              </m:ctrlPr>
            </m:fPr>
            <m:num>
              <m:r>
                <m:rPr>
                  <m:sty m:val="p"/>
                </m:rPr>
                <w:rPr>
                  <w:rFonts w:ascii="Cambria Math" w:eastAsia="Calibri" w:hAnsi="Cambria Math"/>
                  <w:sz w:val="24"/>
                  <w:szCs w:val="24"/>
                  <w:lang w:val="en-US" w:eastAsia="en-US"/>
                </w:rPr>
                <m:t>sin⁡</m:t>
              </m:r>
              <m:r>
                <w:rPr>
                  <w:rFonts w:ascii="Cambria Math" w:eastAsia="Calibri" w:hAnsi="Cambria Math"/>
                  <w:sz w:val="24"/>
                  <w:szCs w:val="24"/>
                  <w:lang w:val="en-US" w:eastAsia="en-US"/>
                </w:rPr>
                <m:t>(90°-δ)</m:t>
              </m:r>
            </m:num>
            <m:den>
              <m:func>
                <m:funcPr>
                  <m:ctrlPr>
                    <w:rPr>
                      <w:rFonts w:ascii="Cambria Math" w:eastAsia="Calibri" w:hAnsi="Cambria Math"/>
                      <w:i/>
                      <w:sz w:val="24"/>
                      <w:szCs w:val="24"/>
                      <w:lang w:eastAsia="en-US"/>
                    </w:rPr>
                  </m:ctrlPr>
                </m:funcPr>
                <m:fName>
                  <m:r>
                    <m:rPr>
                      <m:sty m:val="p"/>
                    </m:rPr>
                    <w:rPr>
                      <w:rFonts w:ascii="Cambria Math" w:eastAsia="Calibri" w:hAnsi="Cambria Math"/>
                      <w:sz w:val="24"/>
                      <w:szCs w:val="24"/>
                      <w:lang w:eastAsia="en-US"/>
                    </w:rPr>
                    <m:t>sin</m:t>
                  </m:r>
                </m:fName>
                <m:e>
                  <m:sSub>
                    <m:sSubPr>
                      <m:ctrlPr>
                        <w:rPr>
                          <w:rFonts w:ascii="Cambria Math" w:eastAsia="Calibri" w:hAnsi="Cambria Math"/>
                          <w:i/>
                          <w:sz w:val="24"/>
                          <w:szCs w:val="24"/>
                          <w:lang w:eastAsia="en-US"/>
                        </w:rPr>
                      </m:ctrlPr>
                    </m:sSubPr>
                    <m:e>
                      <m:r>
                        <w:rPr>
                          <w:rFonts w:ascii="Cambria Math" w:eastAsia="Calibri" w:hAnsi="Cambria Math"/>
                          <w:sz w:val="24"/>
                          <w:szCs w:val="24"/>
                          <w:lang w:eastAsia="en-US"/>
                        </w:rPr>
                        <m:t>γ</m:t>
                      </m:r>
                    </m:e>
                    <m:sub>
                      <m:r>
                        <w:rPr>
                          <w:rFonts w:ascii="Cambria Math" w:eastAsia="Calibri" w:hAnsi="Cambria Math"/>
                          <w:sz w:val="24"/>
                          <w:szCs w:val="24"/>
                          <w:lang w:eastAsia="en-US"/>
                        </w:rPr>
                        <m:t>o</m:t>
                      </m:r>
                    </m:sub>
                  </m:sSub>
                </m:e>
              </m:func>
            </m:den>
          </m:f>
          <m:r>
            <w:rPr>
              <w:rFonts w:ascii="Cambria Math" w:eastAsia="Calibri" w:hAnsi="Cambria Math"/>
              <w:sz w:val="24"/>
              <w:szCs w:val="24"/>
              <w:lang w:eastAsia="en-US"/>
            </w:rPr>
            <m:t>,</m:t>
          </m:r>
        </m:oMath>
      </m:oMathPara>
    </w:p>
    <w:p w14:paraId="1EA8DA3C" w14:textId="77777777" w:rsidR="00C44F2B" w:rsidRPr="00ED2500" w:rsidRDefault="00777262" w:rsidP="00C44F2B">
      <w:pPr>
        <w:spacing w:after="0" w:line="360" w:lineRule="auto"/>
        <w:ind w:firstLine="709"/>
        <w:jc w:val="both"/>
        <w:rPr>
          <w:rFonts w:ascii="Times New Roman" w:eastAsia="Calibri" w:hAnsi="Times New Roman"/>
          <w:sz w:val="24"/>
          <w:szCs w:val="24"/>
          <w:lang w:eastAsia="en-US"/>
        </w:rPr>
      </w:pPr>
      <m:oMathPara>
        <m:oMath>
          <m:sSubSup>
            <m:sSubSupPr>
              <m:ctrlPr>
                <w:rPr>
                  <w:rFonts w:ascii="Cambria Math" w:eastAsia="Calibri" w:hAnsi="Cambria Math"/>
                  <w:i/>
                  <w:sz w:val="24"/>
                  <w:szCs w:val="24"/>
                  <w:lang w:eastAsia="en-US"/>
                </w:rPr>
              </m:ctrlPr>
            </m:sSubSupPr>
            <m:e>
              <m:r>
                <w:rPr>
                  <w:rFonts w:ascii="Cambria Math" w:eastAsia="Calibri" w:hAnsi="Cambria Math"/>
                  <w:sz w:val="24"/>
                  <w:szCs w:val="24"/>
                  <w:lang w:val="en-US" w:eastAsia="en-US"/>
                </w:rPr>
                <m:t>v</m:t>
              </m:r>
            </m:e>
            <m:sub>
              <m:r>
                <w:rPr>
                  <w:rFonts w:ascii="Cambria Math" w:eastAsia="Calibri" w:hAnsi="Cambria Math"/>
                  <w:sz w:val="24"/>
                  <w:szCs w:val="24"/>
                  <w:lang w:eastAsia="en-US"/>
                </w:rPr>
                <m:t>б</m:t>
              </m:r>
            </m:sub>
            <m:sup/>
          </m:sSubSup>
          <m:r>
            <w:rPr>
              <w:rFonts w:ascii="Cambria Math" w:eastAsia="Calibri" w:hAnsi="Cambria Math"/>
              <w:sz w:val="24"/>
              <w:szCs w:val="24"/>
              <w:lang w:eastAsia="en-US"/>
            </w:rPr>
            <m:t>=</m:t>
          </m:r>
          <m:sSubSup>
            <m:sSubSupPr>
              <m:ctrlPr>
                <w:rPr>
                  <w:rFonts w:ascii="Cambria Math" w:eastAsia="Calibri" w:hAnsi="Cambria Math"/>
                  <w:i/>
                  <w:sz w:val="24"/>
                  <w:szCs w:val="24"/>
                  <w:lang w:eastAsia="en-US"/>
                </w:rPr>
              </m:ctrlPr>
            </m:sSubSupPr>
            <m:e>
              <m:r>
                <w:rPr>
                  <w:rFonts w:ascii="Cambria Math" w:eastAsia="Calibri" w:hAnsi="Cambria Math"/>
                  <w:sz w:val="24"/>
                  <w:szCs w:val="24"/>
                  <w:lang w:val="en-US" w:eastAsia="en-US"/>
                </w:rPr>
                <m:t>v</m:t>
              </m:r>
            </m:e>
            <m:sub>
              <m:r>
                <w:rPr>
                  <w:rFonts w:ascii="Cambria Math" w:eastAsia="Calibri" w:hAnsi="Cambria Math"/>
                  <w:sz w:val="24"/>
                  <w:szCs w:val="24"/>
                  <w:lang w:eastAsia="en-US"/>
                </w:rPr>
                <m:t>К</m:t>
              </m:r>
            </m:sub>
            <m:sup/>
          </m:sSubSup>
          <m:r>
            <w:rPr>
              <w:rFonts w:ascii="Cambria Math" w:eastAsia="Calibri" w:hAnsi="Cambria Math"/>
              <w:sz w:val="24"/>
              <w:szCs w:val="24"/>
              <w:lang w:eastAsia="en-US"/>
            </w:rPr>
            <m:t>∙</m:t>
          </m:r>
          <m:sSubSup>
            <m:sSubSupPr>
              <m:ctrlPr>
                <w:rPr>
                  <w:rFonts w:ascii="Cambria Math" w:eastAsia="Calibri" w:hAnsi="Cambria Math"/>
                  <w:i/>
                  <w:sz w:val="24"/>
                  <w:szCs w:val="24"/>
                  <w:lang w:eastAsia="en-US"/>
                </w:rPr>
              </m:ctrlPr>
            </m:sSubSupPr>
            <m:e>
              <m:r>
                <w:rPr>
                  <w:rFonts w:ascii="Cambria Math" w:eastAsia="Calibri" w:hAnsi="Cambria Math"/>
                  <w:sz w:val="24"/>
                  <w:szCs w:val="24"/>
                  <w:lang w:eastAsia="en-US"/>
                </w:rPr>
                <m:t>τ</m:t>
              </m:r>
            </m:e>
            <m:sub>
              <m:r>
                <w:rPr>
                  <w:rFonts w:ascii="Cambria Math" w:eastAsia="Calibri" w:hAnsi="Cambria Math"/>
                  <w:sz w:val="24"/>
                  <w:szCs w:val="24"/>
                  <w:lang w:eastAsia="en-US"/>
                </w:rPr>
                <m:t>о</m:t>
              </m:r>
            </m:sub>
            <m:sup/>
          </m:sSubSup>
          <m:r>
            <w:rPr>
              <w:rFonts w:ascii="Cambria Math" w:eastAsia="Calibri" w:hAnsi="Cambria Math"/>
              <w:sz w:val="24"/>
              <w:szCs w:val="24"/>
              <w:lang w:eastAsia="en-US"/>
            </w:rPr>
            <m:t>∙</m:t>
          </m:r>
          <m:f>
            <m:fPr>
              <m:ctrlPr>
                <w:rPr>
                  <w:rFonts w:ascii="Cambria Math" w:eastAsia="Calibri" w:hAnsi="Cambria Math"/>
                  <w:i/>
                  <w:sz w:val="24"/>
                  <w:szCs w:val="24"/>
                  <w:lang w:eastAsia="en-US"/>
                </w:rPr>
              </m:ctrlPr>
            </m:fPr>
            <m:num>
              <m:r>
                <m:rPr>
                  <m:sty m:val="p"/>
                </m:rPr>
                <w:rPr>
                  <w:rFonts w:ascii="Cambria Math" w:eastAsia="Calibri" w:hAnsi="Cambria Math"/>
                  <w:sz w:val="24"/>
                  <w:szCs w:val="24"/>
                  <w:lang w:val="en-US" w:eastAsia="en-US"/>
                </w:rPr>
                <m:t>sin⁡</m:t>
              </m:r>
              <m:r>
                <w:rPr>
                  <w:rFonts w:ascii="Cambria Math" w:eastAsia="Calibri" w:hAnsi="Cambria Math"/>
                  <w:sz w:val="24"/>
                  <w:szCs w:val="24"/>
                  <w:lang w:val="en-US" w:eastAsia="en-US"/>
                </w:rPr>
                <m:t>δ</m:t>
              </m:r>
            </m:num>
            <m:den>
              <m:func>
                <m:funcPr>
                  <m:ctrlPr>
                    <w:rPr>
                      <w:rFonts w:ascii="Cambria Math" w:eastAsia="Calibri" w:hAnsi="Cambria Math"/>
                      <w:i/>
                      <w:sz w:val="24"/>
                      <w:szCs w:val="24"/>
                      <w:lang w:eastAsia="en-US"/>
                    </w:rPr>
                  </m:ctrlPr>
                </m:funcPr>
                <m:fName>
                  <m:r>
                    <m:rPr>
                      <m:sty m:val="p"/>
                    </m:rPr>
                    <w:rPr>
                      <w:rFonts w:ascii="Cambria Math" w:eastAsia="Calibri" w:hAnsi="Cambria Math"/>
                      <w:sz w:val="24"/>
                      <w:szCs w:val="24"/>
                      <w:lang w:eastAsia="en-US"/>
                    </w:rPr>
                    <m:t>sin</m:t>
                  </m:r>
                </m:fName>
                <m:e>
                  <m:sSub>
                    <m:sSubPr>
                      <m:ctrlPr>
                        <w:rPr>
                          <w:rFonts w:ascii="Cambria Math" w:eastAsia="Calibri" w:hAnsi="Cambria Math"/>
                          <w:i/>
                          <w:sz w:val="24"/>
                          <w:szCs w:val="24"/>
                          <w:lang w:eastAsia="en-US"/>
                        </w:rPr>
                      </m:ctrlPr>
                    </m:sSubPr>
                    <m:e>
                      <m:r>
                        <w:rPr>
                          <w:rFonts w:ascii="Cambria Math" w:eastAsia="Calibri" w:hAnsi="Cambria Math"/>
                          <w:sz w:val="24"/>
                          <w:szCs w:val="24"/>
                          <w:lang w:eastAsia="en-US"/>
                        </w:rPr>
                        <m:t>γ</m:t>
                      </m:r>
                    </m:e>
                    <m:sub>
                      <m:r>
                        <w:rPr>
                          <w:rFonts w:ascii="Cambria Math" w:eastAsia="Calibri" w:hAnsi="Cambria Math"/>
                          <w:sz w:val="24"/>
                          <w:szCs w:val="24"/>
                          <w:lang w:eastAsia="en-US"/>
                        </w:rPr>
                        <m:t>б</m:t>
                      </m:r>
                    </m:sub>
                  </m:sSub>
                </m:e>
              </m:func>
            </m:den>
          </m:f>
          <m:r>
            <w:rPr>
              <w:rFonts w:ascii="Cambria Math" w:eastAsia="Calibri" w:hAnsi="Cambria Math"/>
              <w:sz w:val="24"/>
              <w:szCs w:val="24"/>
              <w:lang w:eastAsia="en-US"/>
            </w:rPr>
            <m:t>,</m:t>
          </m:r>
        </m:oMath>
      </m:oMathPara>
    </w:p>
    <w:p w14:paraId="4EC8E5AB" w14:textId="77777777" w:rsidR="00C44F2B" w:rsidRPr="00ED2500" w:rsidRDefault="00C44F2B" w:rsidP="00C44F2B">
      <w:pPr>
        <w:spacing w:after="0" w:line="360" w:lineRule="auto"/>
        <w:jc w:val="both"/>
        <w:rPr>
          <w:rFonts w:ascii="Times New Roman" w:eastAsia="Calibri" w:hAnsi="Times New Roman"/>
          <w:sz w:val="24"/>
          <w:szCs w:val="24"/>
          <w:lang w:eastAsia="en-US"/>
        </w:rPr>
      </w:pPr>
      <w:r w:rsidRPr="00ED2500">
        <w:rPr>
          <w:rFonts w:ascii="Times New Roman" w:eastAsia="Calibri" w:hAnsi="Times New Roman"/>
          <w:sz w:val="24"/>
          <w:szCs w:val="24"/>
          <w:lang w:eastAsia="en-US"/>
        </w:rPr>
        <w:t xml:space="preserve">где </w:t>
      </w:r>
      <m:oMath>
        <m:sSubSup>
          <m:sSubSupPr>
            <m:ctrlPr>
              <w:rPr>
                <w:rFonts w:ascii="Cambria Math" w:eastAsia="Calibri" w:hAnsi="Cambria Math"/>
                <w:i/>
                <w:sz w:val="24"/>
                <w:szCs w:val="24"/>
                <w:lang w:eastAsia="en-US"/>
              </w:rPr>
            </m:ctrlPr>
          </m:sSubSupPr>
          <m:e>
            <m:r>
              <w:rPr>
                <w:rFonts w:ascii="Cambria Math" w:eastAsia="Calibri" w:hAnsi="Cambria Math"/>
                <w:sz w:val="24"/>
                <w:szCs w:val="24"/>
                <w:lang w:val="en-US" w:eastAsia="en-US"/>
              </w:rPr>
              <m:t>v</m:t>
            </m:r>
          </m:e>
          <m:sub>
            <m:r>
              <w:rPr>
                <w:rFonts w:ascii="Cambria Math" w:eastAsia="Calibri" w:hAnsi="Cambria Math"/>
                <w:sz w:val="24"/>
                <w:szCs w:val="24"/>
                <w:lang w:eastAsia="en-US"/>
              </w:rPr>
              <m:t>К</m:t>
            </m:r>
          </m:sub>
          <m:sup/>
        </m:sSubSup>
      </m:oMath>
      <w:r w:rsidRPr="00ED2500">
        <w:rPr>
          <w:rFonts w:ascii="Times New Roman" w:eastAsia="Calibri" w:hAnsi="Times New Roman"/>
          <w:sz w:val="24"/>
          <w:szCs w:val="24"/>
          <w:lang w:eastAsia="en-US"/>
        </w:rPr>
        <w:t xml:space="preserve"> - скорость камня в момент падения на берму, м/с; </w:t>
      </w:r>
      <m:oMath>
        <m:sSub>
          <m:sSubPr>
            <m:ctrlPr>
              <w:rPr>
                <w:rFonts w:ascii="Cambria Math" w:eastAsia="Calibri" w:hAnsi="Cambria Math"/>
                <w:i/>
                <w:sz w:val="24"/>
                <w:szCs w:val="24"/>
                <w:lang w:eastAsia="en-US"/>
              </w:rPr>
            </m:ctrlPr>
          </m:sSubPr>
          <m:e>
            <m:r>
              <w:rPr>
                <w:rFonts w:ascii="Cambria Math" w:eastAsia="Calibri" w:hAnsi="Cambria Math"/>
                <w:sz w:val="24"/>
                <w:szCs w:val="24"/>
                <w:lang w:eastAsia="en-US"/>
              </w:rPr>
              <m:t>γ</m:t>
            </m:r>
          </m:e>
          <m:sub>
            <m:r>
              <w:rPr>
                <w:rFonts w:ascii="Cambria Math" w:eastAsia="Calibri" w:hAnsi="Cambria Math"/>
                <w:sz w:val="24"/>
                <w:szCs w:val="24"/>
                <w:lang w:eastAsia="en-US"/>
              </w:rPr>
              <m:t>o</m:t>
            </m:r>
          </m:sub>
        </m:sSub>
      </m:oMath>
      <w:r w:rsidRPr="00ED2500">
        <w:rPr>
          <w:rFonts w:ascii="Times New Roman" w:eastAsia="Calibri" w:hAnsi="Times New Roman"/>
          <w:sz w:val="24"/>
          <w:szCs w:val="24"/>
          <w:lang w:eastAsia="en-US"/>
        </w:rPr>
        <w:t xml:space="preserve"> - угол отражения при ударе об откос, град.;</w:t>
      </w:r>
    </w:p>
    <w:p w14:paraId="0C1FC1F7" w14:textId="77777777" w:rsidR="00C44F2B" w:rsidRPr="00ED2500" w:rsidRDefault="00C44F2B" w:rsidP="00C44F2B">
      <w:pPr>
        <w:spacing w:after="0" w:line="360" w:lineRule="auto"/>
        <w:ind w:firstLine="709"/>
        <w:jc w:val="both"/>
        <w:rPr>
          <w:rFonts w:ascii="Times New Roman" w:eastAsia="Calibri" w:hAnsi="Times New Roman"/>
          <w:sz w:val="24"/>
          <w:szCs w:val="24"/>
          <w:lang w:val="en-US" w:eastAsia="en-US"/>
        </w:rPr>
      </w:pPr>
      <m:oMathPara>
        <m:oMath>
          <m:r>
            <w:rPr>
              <w:rFonts w:ascii="Cambria Math" w:eastAsia="Calibri" w:hAnsi="Cambria Math"/>
              <w:sz w:val="24"/>
              <w:szCs w:val="24"/>
              <w:lang w:eastAsia="en-US"/>
            </w:rPr>
            <m:t xml:space="preserve">tg </m:t>
          </m:r>
          <m:sSub>
            <m:sSubPr>
              <m:ctrlPr>
                <w:rPr>
                  <w:rFonts w:ascii="Cambria Math" w:eastAsia="Calibri" w:hAnsi="Cambria Math"/>
                  <w:i/>
                  <w:sz w:val="24"/>
                  <w:szCs w:val="24"/>
                  <w:lang w:eastAsia="en-US"/>
                </w:rPr>
              </m:ctrlPr>
            </m:sSubPr>
            <m:e>
              <m:r>
                <w:rPr>
                  <w:rFonts w:ascii="Cambria Math" w:eastAsia="Calibri" w:hAnsi="Cambria Math"/>
                  <w:sz w:val="24"/>
                  <w:szCs w:val="24"/>
                  <w:lang w:eastAsia="en-US"/>
                </w:rPr>
                <m:t>γ</m:t>
              </m:r>
            </m:e>
            <m:sub>
              <m:r>
                <w:rPr>
                  <w:rFonts w:ascii="Cambria Math" w:eastAsia="Calibri" w:hAnsi="Cambria Math"/>
                  <w:sz w:val="24"/>
                  <w:szCs w:val="24"/>
                  <w:lang w:eastAsia="en-US"/>
                </w:rPr>
                <m:t>o</m:t>
              </m:r>
            </m:sub>
          </m:sSub>
          <m:r>
            <w:rPr>
              <w:rFonts w:ascii="Cambria Math" w:eastAsia="Calibri" w:hAnsi="Cambria Math"/>
              <w:sz w:val="24"/>
              <w:szCs w:val="24"/>
              <w:lang w:eastAsia="en-US"/>
            </w:rPr>
            <m:t xml:space="preserve">= </m:t>
          </m:r>
          <m:f>
            <m:fPr>
              <m:ctrlPr>
                <w:rPr>
                  <w:rFonts w:ascii="Cambria Math" w:eastAsia="Calibri" w:hAnsi="Cambria Math"/>
                  <w:i/>
                  <w:sz w:val="24"/>
                  <w:szCs w:val="24"/>
                  <w:lang w:eastAsia="en-US"/>
                </w:rPr>
              </m:ctrlPr>
            </m:fPr>
            <m:num>
              <m:sSub>
                <m:sSubPr>
                  <m:ctrlPr>
                    <w:rPr>
                      <w:rFonts w:ascii="Cambria Math" w:eastAsia="Calibri" w:hAnsi="Cambria Math"/>
                      <w:i/>
                      <w:sz w:val="24"/>
                      <w:szCs w:val="24"/>
                      <w:lang w:eastAsia="en-US"/>
                    </w:rPr>
                  </m:ctrlPr>
                </m:sSubPr>
                <m:e>
                  <m:r>
                    <w:rPr>
                      <w:rFonts w:ascii="Cambria Math" w:eastAsia="Calibri" w:hAnsi="Cambria Math"/>
                      <w:sz w:val="24"/>
                      <w:szCs w:val="24"/>
                      <w:lang w:eastAsia="en-US"/>
                    </w:rPr>
                    <m:t>τ</m:t>
                  </m:r>
                </m:e>
                <m:sub>
                  <m:r>
                    <w:rPr>
                      <w:rFonts w:ascii="Cambria Math" w:eastAsia="Calibri" w:hAnsi="Cambria Math"/>
                      <w:sz w:val="24"/>
                      <w:szCs w:val="24"/>
                      <w:lang w:eastAsia="en-US"/>
                    </w:rPr>
                    <m:t>o</m:t>
                  </m:r>
                </m:sub>
              </m:sSub>
            </m:num>
            <m:den>
              <m:r>
                <w:rPr>
                  <w:rFonts w:ascii="Cambria Math" w:eastAsia="Calibri" w:hAnsi="Cambria Math"/>
                  <w:sz w:val="24"/>
                  <w:szCs w:val="24"/>
                  <w:lang w:eastAsia="en-US"/>
                </w:rPr>
                <m:t>1-</m:t>
              </m:r>
              <m:sSub>
                <m:sSubPr>
                  <m:ctrlPr>
                    <w:rPr>
                      <w:rFonts w:ascii="Cambria Math" w:eastAsia="Calibri" w:hAnsi="Cambria Math"/>
                      <w:i/>
                      <w:sz w:val="24"/>
                      <w:szCs w:val="24"/>
                      <w:lang w:eastAsia="en-US"/>
                    </w:rPr>
                  </m:ctrlPr>
                </m:sSubPr>
                <m:e>
                  <m:r>
                    <w:rPr>
                      <w:rFonts w:ascii="Cambria Math" w:eastAsia="Calibri" w:hAnsi="Cambria Math"/>
                      <w:sz w:val="24"/>
                      <w:szCs w:val="24"/>
                      <w:lang w:eastAsia="en-US"/>
                    </w:rPr>
                    <m:t>λ</m:t>
                  </m:r>
                </m:e>
                <m:sub>
                  <m:r>
                    <w:rPr>
                      <w:rFonts w:ascii="Cambria Math" w:eastAsia="Calibri" w:hAnsi="Cambria Math"/>
                      <w:sz w:val="24"/>
                      <w:szCs w:val="24"/>
                      <w:lang w:eastAsia="en-US"/>
                    </w:rPr>
                    <m:t>o</m:t>
                  </m:r>
                </m:sub>
              </m:sSub>
            </m:den>
          </m:f>
          <m:r>
            <w:rPr>
              <w:rFonts w:ascii="Cambria Math" w:eastAsia="Calibri" w:hAnsi="Cambria Math"/>
              <w:sz w:val="24"/>
              <w:szCs w:val="24"/>
              <w:lang w:eastAsia="en-US"/>
            </w:rPr>
            <m:t>∙tg</m:t>
          </m:r>
          <m:d>
            <m:dPr>
              <m:ctrlPr>
                <w:rPr>
                  <w:rFonts w:ascii="Cambria Math" w:eastAsia="Calibri" w:hAnsi="Cambria Math"/>
                  <w:i/>
                  <w:sz w:val="24"/>
                  <w:szCs w:val="24"/>
                  <w:lang w:eastAsia="en-US"/>
                </w:rPr>
              </m:ctrlPr>
            </m:dPr>
            <m:e>
              <m:r>
                <w:rPr>
                  <w:rFonts w:ascii="Cambria Math" w:eastAsia="Calibri" w:hAnsi="Cambria Math"/>
                  <w:sz w:val="24"/>
                  <w:szCs w:val="24"/>
                  <w:lang w:eastAsia="en-US"/>
                </w:rPr>
                <m:t>90°-δ</m:t>
              </m:r>
            </m:e>
          </m:d>
          <m:r>
            <w:rPr>
              <w:rFonts w:ascii="Cambria Math" w:eastAsia="Calibri" w:hAnsi="Cambria Math"/>
              <w:sz w:val="24"/>
              <w:szCs w:val="24"/>
              <w:lang w:eastAsia="en-US"/>
            </w:rPr>
            <m:t>,</m:t>
          </m:r>
        </m:oMath>
      </m:oMathPara>
    </w:p>
    <w:p w14:paraId="3960E956" w14:textId="77777777" w:rsidR="00C44F2B" w:rsidRPr="00ED2500" w:rsidRDefault="00C44F2B" w:rsidP="00C44F2B">
      <w:pPr>
        <w:spacing w:after="0" w:line="360" w:lineRule="auto"/>
        <w:ind w:firstLine="709"/>
        <w:jc w:val="both"/>
        <w:rPr>
          <w:rFonts w:ascii="Times New Roman" w:eastAsia="Calibri" w:hAnsi="Times New Roman"/>
          <w:sz w:val="24"/>
          <w:szCs w:val="24"/>
          <w:lang w:eastAsia="en-US"/>
        </w:rPr>
      </w:pPr>
      <m:oMathPara>
        <m:oMath>
          <m:r>
            <w:rPr>
              <w:rFonts w:ascii="Cambria Math" w:eastAsia="Calibri" w:hAnsi="Cambria Math"/>
              <w:sz w:val="24"/>
              <w:szCs w:val="24"/>
              <w:lang w:eastAsia="en-US"/>
            </w:rPr>
            <m:t xml:space="preserve"> tg </m:t>
          </m:r>
          <m:sSub>
            <m:sSubPr>
              <m:ctrlPr>
                <w:rPr>
                  <w:rFonts w:ascii="Cambria Math" w:eastAsia="Calibri" w:hAnsi="Cambria Math"/>
                  <w:i/>
                  <w:sz w:val="24"/>
                  <w:szCs w:val="24"/>
                  <w:lang w:eastAsia="en-US"/>
                </w:rPr>
              </m:ctrlPr>
            </m:sSubPr>
            <m:e>
              <m:r>
                <w:rPr>
                  <w:rFonts w:ascii="Cambria Math" w:eastAsia="Calibri" w:hAnsi="Cambria Math"/>
                  <w:sz w:val="24"/>
                  <w:szCs w:val="24"/>
                  <w:lang w:eastAsia="en-US"/>
                </w:rPr>
                <m:t>γ</m:t>
              </m:r>
            </m:e>
            <m:sub>
              <m:r>
                <w:rPr>
                  <w:rFonts w:ascii="Cambria Math" w:eastAsia="Calibri" w:hAnsi="Cambria Math"/>
                  <w:sz w:val="24"/>
                  <w:szCs w:val="24"/>
                  <w:lang w:eastAsia="en-US"/>
                </w:rPr>
                <m:t>б</m:t>
              </m:r>
            </m:sub>
          </m:sSub>
          <m:r>
            <w:rPr>
              <w:rFonts w:ascii="Cambria Math" w:eastAsia="Calibri" w:hAnsi="Cambria Math"/>
              <w:sz w:val="24"/>
              <w:szCs w:val="24"/>
              <w:lang w:eastAsia="en-US"/>
            </w:rPr>
            <m:t xml:space="preserve">= </m:t>
          </m:r>
          <m:f>
            <m:fPr>
              <m:ctrlPr>
                <w:rPr>
                  <w:rFonts w:ascii="Cambria Math" w:eastAsia="Calibri" w:hAnsi="Cambria Math"/>
                  <w:i/>
                  <w:sz w:val="24"/>
                  <w:szCs w:val="24"/>
                  <w:lang w:eastAsia="en-US"/>
                </w:rPr>
              </m:ctrlPr>
            </m:fPr>
            <m:num>
              <m:sSub>
                <m:sSubPr>
                  <m:ctrlPr>
                    <w:rPr>
                      <w:rFonts w:ascii="Cambria Math" w:eastAsia="Calibri" w:hAnsi="Cambria Math"/>
                      <w:i/>
                      <w:sz w:val="24"/>
                      <w:szCs w:val="24"/>
                      <w:lang w:eastAsia="en-US"/>
                    </w:rPr>
                  </m:ctrlPr>
                </m:sSubPr>
                <m:e>
                  <m:r>
                    <w:rPr>
                      <w:rFonts w:ascii="Cambria Math" w:eastAsia="Calibri" w:hAnsi="Cambria Math"/>
                      <w:sz w:val="24"/>
                      <w:szCs w:val="24"/>
                      <w:lang w:eastAsia="en-US"/>
                    </w:rPr>
                    <m:t>τ</m:t>
                  </m:r>
                </m:e>
                <m:sub>
                  <m:r>
                    <w:rPr>
                      <w:rFonts w:ascii="Cambria Math" w:eastAsia="Calibri" w:hAnsi="Cambria Math"/>
                      <w:sz w:val="24"/>
                      <w:szCs w:val="24"/>
                      <w:lang w:eastAsia="en-US"/>
                    </w:rPr>
                    <m:t>б</m:t>
                  </m:r>
                </m:sub>
              </m:sSub>
            </m:num>
            <m:den>
              <m:r>
                <w:rPr>
                  <w:rFonts w:ascii="Cambria Math" w:eastAsia="Calibri" w:hAnsi="Cambria Math"/>
                  <w:sz w:val="24"/>
                  <w:szCs w:val="24"/>
                  <w:lang w:eastAsia="en-US"/>
                </w:rPr>
                <m:t>1-</m:t>
              </m:r>
              <m:sSub>
                <m:sSubPr>
                  <m:ctrlPr>
                    <w:rPr>
                      <w:rFonts w:ascii="Cambria Math" w:eastAsia="Calibri" w:hAnsi="Cambria Math"/>
                      <w:i/>
                      <w:sz w:val="24"/>
                      <w:szCs w:val="24"/>
                      <w:lang w:eastAsia="en-US"/>
                    </w:rPr>
                  </m:ctrlPr>
                </m:sSubPr>
                <m:e>
                  <m:r>
                    <w:rPr>
                      <w:rFonts w:ascii="Cambria Math" w:eastAsia="Calibri" w:hAnsi="Cambria Math"/>
                      <w:sz w:val="24"/>
                      <w:szCs w:val="24"/>
                      <w:lang w:eastAsia="en-US"/>
                    </w:rPr>
                    <m:t>λ</m:t>
                  </m:r>
                </m:e>
                <m:sub>
                  <m:r>
                    <w:rPr>
                      <w:rFonts w:ascii="Cambria Math" w:eastAsia="Calibri" w:hAnsi="Cambria Math"/>
                      <w:sz w:val="24"/>
                      <w:szCs w:val="24"/>
                      <w:lang w:eastAsia="en-US"/>
                    </w:rPr>
                    <m:t>б</m:t>
                  </m:r>
                </m:sub>
              </m:sSub>
            </m:den>
          </m:f>
          <m:r>
            <w:rPr>
              <w:rFonts w:ascii="Cambria Math" w:eastAsia="Calibri" w:hAnsi="Cambria Math"/>
              <w:sz w:val="24"/>
              <w:szCs w:val="24"/>
              <w:lang w:eastAsia="en-US"/>
            </w:rPr>
            <m:t>∙tg δ,</m:t>
          </m:r>
        </m:oMath>
      </m:oMathPara>
    </w:p>
    <w:p w14:paraId="55E46274" w14:textId="77777777" w:rsidR="00C44F2B" w:rsidRPr="00ED2500" w:rsidRDefault="00777262" w:rsidP="00C44F2B">
      <w:pPr>
        <w:spacing w:after="0" w:line="360" w:lineRule="auto"/>
        <w:ind w:firstLine="709"/>
        <w:jc w:val="both"/>
        <w:rPr>
          <w:rFonts w:ascii="Times New Roman" w:eastAsia="Calibri" w:hAnsi="Times New Roman"/>
          <w:sz w:val="24"/>
          <w:szCs w:val="24"/>
          <w:lang w:val="en-US" w:eastAsia="en-US"/>
        </w:rPr>
      </w:pPr>
      <m:oMathPara>
        <m:oMath>
          <m:sSub>
            <m:sSubPr>
              <m:ctrlPr>
                <w:rPr>
                  <w:rFonts w:ascii="Cambria Math" w:eastAsia="Calibri" w:hAnsi="Cambria Math"/>
                  <w:i/>
                  <w:sz w:val="24"/>
                  <w:szCs w:val="24"/>
                  <w:lang w:eastAsia="en-US"/>
                </w:rPr>
              </m:ctrlPr>
            </m:sSubPr>
            <m:e>
              <m:r>
                <w:rPr>
                  <w:rFonts w:ascii="Cambria Math" w:eastAsia="Calibri" w:hAnsi="Cambria Math"/>
                  <w:sz w:val="24"/>
                  <w:szCs w:val="24"/>
                  <w:lang w:eastAsia="en-US"/>
                </w:rPr>
                <m:t>v</m:t>
              </m:r>
            </m:e>
            <m:sub>
              <m:r>
                <w:rPr>
                  <w:rFonts w:ascii="Cambria Math" w:eastAsia="Calibri" w:hAnsi="Cambria Math"/>
                  <w:sz w:val="24"/>
                  <w:szCs w:val="24"/>
                  <w:lang w:eastAsia="en-US"/>
                </w:rPr>
                <m:t>K</m:t>
              </m:r>
            </m:sub>
          </m:sSub>
          <m:r>
            <w:rPr>
              <w:rFonts w:ascii="Cambria Math" w:eastAsia="Calibri" w:hAnsi="Cambria Math"/>
              <w:sz w:val="24"/>
              <w:szCs w:val="24"/>
              <w:lang w:eastAsia="en-US"/>
            </w:rPr>
            <m:t>=η∙ε∙</m:t>
          </m:r>
          <m:rad>
            <m:radPr>
              <m:degHide m:val="1"/>
              <m:ctrlPr>
                <w:rPr>
                  <w:rFonts w:ascii="Cambria Math" w:eastAsia="Calibri" w:hAnsi="Cambria Math"/>
                  <w:i/>
                  <w:sz w:val="24"/>
                  <w:szCs w:val="24"/>
                  <w:lang w:eastAsia="en-US"/>
                </w:rPr>
              </m:ctrlPr>
            </m:radPr>
            <m:deg/>
            <m:e>
              <m:r>
                <w:rPr>
                  <w:rFonts w:ascii="Cambria Math" w:eastAsia="Calibri" w:hAnsi="Cambria Math"/>
                  <w:sz w:val="24"/>
                  <w:szCs w:val="24"/>
                  <w:lang w:eastAsia="en-US"/>
                </w:rPr>
                <m:t>h</m:t>
              </m:r>
            </m:e>
          </m:rad>
          <m:r>
            <w:rPr>
              <w:rFonts w:ascii="Cambria Math" w:eastAsia="Calibri" w:hAnsi="Cambria Math"/>
              <w:sz w:val="24"/>
              <w:szCs w:val="24"/>
              <w:lang w:eastAsia="en-US"/>
            </w:rPr>
            <m:t>,</m:t>
          </m:r>
        </m:oMath>
      </m:oMathPara>
    </w:p>
    <w:p w14:paraId="35A1F0A8" w14:textId="77777777" w:rsidR="00C44F2B" w:rsidRPr="00ED2500" w:rsidRDefault="00C44F2B" w:rsidP="00C44F2B">
      <w:pPr>
        <w:spacing w:after="0" w:line="360" w:lineRule="auto"/>
        <w:jc w:val="both"/>
        <w:rPr>
          <w:rFonts w:ascii="Times New Roman" w:eastAsia="Calibri" w:hAnsi="Times New Roman"/>
          <w:sz w:val="24"/>
          <w:szCs w:val="24"/>
          <w:lang w:eastAsia="en-US"/>
        </w:rPr>
      </w:pPr>
      <w:r w:rsidRPr="00ED2500">
        <w:rPr>
          <w:rFonts w:ascii="Times New Roman" w:eastAsia="Calibri" w:hAnsi="Times New Roman"/>
          <w:sz w:val="24"/>
          <w:szCs w:val="24"/>
          <w:lang w:eastAsia="en-US"/>
        </w:rPr>
        <w:t xml:space="preserve">где </w:t>
      </w:r>
      <m:oMath>
        <m:sSub>
          <m:sSubPr>
            <m:ctrlPr>
              <w:rPr>
                <w:rFonts w:ascii="Cambria Math" w:eastAsia="Calibri" w:hAnsi="Cambria Math"/>
                <w:i/>
                <w:sz w:val="24"/>
                <w:szCs w:val="24"/>
                <w:lang w:eastAsia="en-US"/>
              </w:rPr>
            </m:ctrlPr>
          </m:sSubPr>
          <m:e>
            <m:r>
              <w:rPr>
                <w:rFonts w:ascii="Cambria Math" w:eastAsia="Calibri" w:hAnsi="Cambria Math"/>
                <w:sz w:val="24"/>
                <w:szCs w:val="24"/>
                <w:lang w:eastAsia="en-US"/>
              </w:rPr>
              <m:t>λ</m:t>
            </m:r>
          </m:e>
          <m:sub>
            <m:r>
              <w:rPr>
                <w:rFonts w:ascii="Cambria Math" w:eastAsia="Calibri" w:hAnsi="Cambria Math"/>
                <w:sz w:val="24"/>
                <w:szCs w:val="24"/>
                <w:lang w:eastAsia="en-US"/>
              </w:rPr>
              <m:t>o</m:t>
            </m:r>
          </m:sub>
        </m:sSub>
      </m:oMath>
      <w:r w:rsidRPr="00ED2500">
        <w:rPr>
          <w:rFonts w:ascii="Times New Roman" w:eastAsia="Calibri" w:hAnsi="Times New Roman"/>
          <w:sz w:val="24"/>
          <w:szCs w:val="24"/>
          <w:lang w:eastAsia="en-US"/>
        </w:rPr>
        <w:t xml:space="preserve"> - коэффициент мгновенного трения при ударе камня об откос; </w:t>
      </w:r>
      <w:r w:rsidRPr="00ED2500">
        <w:rPr>
          <w:rFonts w:ascii="Times New Roman" w:eastAsia="Calibri" w:hAnsi="Times New Roman"/>
          <w:sz w:val="28"/>
          <w:szCs w:val="28"/>
          <w:lang w:eastAsia="en-US"/>
        </w:rPr>
        <w:t>τ</w:t>
      </w:r>
      <w:r w:rsidRPr="00ED2500">
        <w:rPr>
          <w:rFonts w:ascii="Times New Roman" w:eastAsia="Calibri" w:hAnsi="Times New Roman"/>
          <w:sz w:val="24"/>
          <w:szCs w:val="24"/>
          <w:vertAlign w:val="subscript"/>
          <w:lang w:eastAsia="en-US"/>
        </w:rPr>
        <w:t>б</w:t>
      </w:r>
      <w:r w:rsidRPr="00ED2500">
        <w:rPr>
          <w:rFonts w:ascii="Times New Roman" w:eastAsia="Calibri" w:hAnsi="Times New Roman"/>
          <w:sz w:val="24"/>
          <w:szCs w:val="24"/>
          <w:lang w:eastAsia="en-US"/>
        </w:rPr>
        <w:t xml:space="preserve"> - коэффициент восстановления при ударе камня о берму; </w:t>
      </w:r>
      <w:r w:rsidRPr="00ED2500">
        <w:rPr>
          <w:rFonts w:ascii="Times New Roman" w:eastAsia="Calibri" w:hAnsi="Times New Roman"/>
          <w:i/>
          <w:sz w:val="24"/>
          <w:szCs w:val="24"/>
          <w:lang w:val="en-US" w:eastAsia="en-US"/>
        </w:rPr>
        <w:t>h</w:t>
      </w:r>
      <w:r w:rsidRPr="00ED2500">
        <w:rPr>
          <w:rFonts w:ascii="Times New Roman" w:eastAsia="Calibri" w:hAnsi="Times New Roman"/>
          <w:sz w:val="24"/>
          <w:szCs w:val="24"/>
          <w:lang w:eastAsia="en-US"/>
        </w:rPr>
        <w:t xml:space="preserve"> – высота, с которой падает камень, м; </w:t>
      </w:r>
      <w:r w:rsidRPr="00ED2500">
        <w:rPr>
          <w:rFonts w:ascii="Times New Roman" w:eastAsia="Calibri" w:hAnsi="Times New Roman"/>
          <w:i/>
          <w:sz w:val="24"/>
          <w:szCs w:val="24"/>
          <w:lang w:eastAsia="en-US"/>
        </w:rPr>
        <w:t>η</w:t>
      </w:r>
      <w:r w:rsidRPr="00ED2500">
        <w:rPr>
          <w:rFonts w:ascii="Times New Roman" w:eastAsia="Calibri" w:hAnsi="Times New Roman"/>
          <w:sz w:val="24"/>
          <w:szCs w:val="24"/>
          <w:lang w:eastAsia="en-US"/>
        </w:rPr>
        <w:t xml:space="preserve"> - коэффициент, зависящий от состояния поверхности откоса; ε - коэффициент, зависящий от крутизны откоса; λ</w:t>
      </w:r>
      <w:r w:rsidRPr="00ED2500">
        <w:rPr>
          <w:rFonts w:ascii="Times New Roman" w:eastAsia="Calibri" w:hAnsi="Times New Roman"/>
          <w:sz w:val="24"/>
          <w:szCs w:val="24"/>
          <w:vertAlign w:val="subscript"/>
          <w:lang w:eastAsia="en-US"/>
        </w:rPr>
        <w:t>б</w:t>
      </w:r>
      <w:r w:rsidRPr="00ED2500">
        <w:rPr>
          <w:rFonts w:ascii="Times New Roman" w:eastAsia="Calibri" w:hAnsi="Times New Roman"/>
          <w:sz w:val="24"/>
          <w:szCs w:val="24"/>
          <w:lang w:eastAsia="en-US"/>
        </w:rPr>
        <w:t xml:space="preserve"> - коэффициент мгновенного трения при ударе камня о берму.</w:t>
      </w:r>
    </w:p>
    <w:p w14:paraId="209A21D1"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rPr>
      </w:pPr>
      <w:r w:rsidRPr="00ED2500">
        <w:rPr>
          <w:rFonts w:ascii="Times New Roman" w:eastAsia="Calibri" w:hAnsi="Times New Roman"/>
          <w:sz w:val="24"/>
          <w:szCs w:val="24"/>
          <w:lang w:eastAsia="en-US"/>
        </w:rPr>
        <w:t xml:space="preserve">Коэффициенты, входящие в формулы для определения длины пути камня, падающего с откоса, определяются: </w:t>
      </w:r>
    </w:p>
    <w:p w14:paraId="54101F06" w14:textId="77777777" w:rsidR="00C44F2B" w:rsidRPr="00ED2500" w:rsidRDefault="00C44F2B" w:rsidP="00C44F2B">
      <w:pPr>
        <w:spacing w:after="0" w:line="360" w:lineRule="auto"/>
        <w:ind w:firstLine="709"/>
        <w:jc w:val="center"/>
        <w:rPr>
          <w:rFonts w:ascii="Times New Roman" w:eastAsia="Calibri" w:hAnsi="Times New Roman"/>
          <w:sz w:val="24"/>
          <w:szCs w:val="24"/>
          <w:lang w:eastAsia="en-US"/>
        </w:rPr>
      </w:pPr>
      <w:r w:rsidRPr="00ED2500">
        <w:rPr>
          <w:rFonts w:ascii="Times New Roman" w:eastAsia="Calibri" w:hAnsi="Times New Roman"/>
          <w:sz w:val="28"/>
          <w:szCs w:val="28"/>
          <w:lang w:eastAsia="en-US"/>
        </w:rPr>
        <w:t>τ</w:t>
      </w:r>
      <w:r w:rsidRPr="00ED2500">
        <w:rPr>
          <w:rFonts w:ascii="Times New Roman" w:eastAsia="Calibri" w:hAnsi="Times New Roman"/>
          <w:sz w:val="24"/>
          <w:szCs w:val="24"/>
          <w:vertAlign w:val="subscript"/>
          <w:lang w:eastAsia="en-US"/>
        </w:rPr>
        <w:t xml:space="preserve">б </w:t>
      </w:r>
      <w:r w:rsidRPr="00ED2500">
        <w:rPr>
          <w:rFonts w:ascii="Times New Roman" w:eastAsia="Calibri" w:hAnsi="Times New Roman"/>
          <w:sz w:val="24"/>
          <w:szCs w:val="24"/>
          <w:lang w:eastAsia="en-US"/>
        </w:rPr>
        <w:t xml:space="preserve">= 0,22;  </w:t>
      </w:r>
      <m:oMath>
        <m:sSubSup>
          <m:sSubSupPr>
            <m:ctrlPr>
              <w:rPr>
                <w:rFonts w:ascii="Cambria Math" w:eastAsia="Calibri" w:hAnsi="Cambria Math"/>
                <w:i/>
                <w:sz w:val="24"/>
                <w:szCs w:val="24"/>
                <w:lang w:eastAsia="en-US"/>
              </w:rPr>
            </m:ctrlPr>
          </m:sSubSupPr>
          <m:e>
            <m:r>
              <w:rPr>
                <w:rFonts w:ascii="Cambria Math" w:eastAsia="Calibri" w:hAnsi="Cambria Math"/>
                <w:sz w:val="24"/>
                <w:szCs w:val="24"/>
                <w:lang w:eastAsia="en-US"/>
              </w:rPr>
              <m:t>τ</m:t>
            </m:r>
          </m:e>
          <m:sub>
            <m:r>
              <w:rPr>
                <w:rFonts w:ascii="Cambria Math" w:eastAsia="Calibri" w:hAnsi="Cambria Math"/>
                <w:sz w:val="24"/>
                <w:szCs w:val="24"/>
                <w:lang w:eastAsia="en-US"/>
              </w:rPr>
              <m:t>о</m:t>
            </m:r>
          </m:sub>
          <m:sup/>
        </m:sSubSup>
      </m:oMath>
      <w:r w:rsidRPr="00ED2500">
        <w:rPr>
          <w:rFonts w:ascii="Times New Roman" w:eastAsia="Calibri" w:hAnsi="Times New Roman"/>
          <w:sz w:val="24"/>
          <w:szCs w:val="24"/>
          <w:lang w:eastAsia="en-US"/>
        </w:rPr>
        <w:t>= 0,4;  λ</w:t>
      </w:r>
      <w:r w:rsidRPr="00ED2500">
        <w:rPr>
          <w:rFonts w:ascii="Times New Roman" w:eastAsia="Calibri" w:hAnsi="Times New Roman"/>
          <w:sz w:val="24"/>
          <w:szCs w:val="24"/>
          <w:vertAlign w:val="subscript"/>
          <w:lang w:eastAsia="en-US"/>
        </w:rPr>
        <w:t xml:space="preserve">б </w:t>
      </w:r>
      <w:r w:rsidRPr="00ED2500">
        <w:rPr>
          <w:rFonts w:ascii="Times New Roman" w:eastAsia="Calibri" w:hAnsi="Times New Roman"/>
          <w:sz w:val="24"/>
          <w:szCs w:val="24"/>
          <w:lang w:eastAsia="en-US"/>
        </w:rPr>
        <w:t xml:space="preserve">= 0,2;  </w:t>
      </w:r>
      <m:oMath>
        <m:sSub>
          <m:sSubPr>
            <m:ctrlPr>
              <w:rPr>
                <w:rFonts w:ascii="Cambria Math" w:eastAsia="Calibri" w:hAnsi="Cambria Math"/>
                <w:i/>
                <w:sz w:val="24"/>
                <w:szCs w:val="24"/>
                <w:lang w:eastAsia="en-US"/>
              </w:rPr>
            </m:ctrlPr>
          </m:sSubPr>
          <m:e>
            <m:r>
              <w:rPr>
                <w:rFonts w:ascii="Cambria Math" w:eastAsia="Calibri" w:hAnsi="Cambria Math"/>
                <w:sz w:val="24"/>
                <w:szCs w:val="24"/>
                <w:lang w:eastAsia="en-US"/>
              </w:rPr>
              <m:t>λ</m:t>
            </m:r>
          </m:e>
          <m:sub>
            <m:r>
              <w:rPr>
                <w:rFonts w:ascii="Cambria Math" w:eastAsia="Calibri" w:hAnsi="Cambria Math"/>
                <w:sz w:val="24"/>
                <w:szCs w:val="24"/>
                <w:lang w:eastAsia="en-US"/>
              </w:rPr>
              <m:t>o</m:t>
            </m:r>
          </m:sub>
        </m:sSub>
      </m:oMath>
      <w:r w:rsidRPr="00ED2500">
        <w:rPr>
          <w:rFonts w:ascii="Times New Roman" w:eastAsia="Calibri" w:hAnsi="Times New Roman"/>
          <w:sz w:val="24"/>
          <w:szCs w:val="24"/>
          <w:lang w:eastAsia="en-US"/>
        </w:rPr>
        <w:t xml:space="preserve"> = 0,1.</w:t>
      </w:r>
    </w:p>
    <w:p w14:paraId="098309B1" w14:textId="77777777" w:rsidR="00C44F2B" w:rsidRPr="00ED2500" w:rsidRDefault="00C44F2B" w:rsidP="00C44F2B">
      <w:pPr>
        <w:spacing w:after="0" w:line="360" w:lineRule="auto"/>
        <w:ind w:firstLine="284"/>
        <w:jc w:val="both"/>
        <w:rPr>
          <w:rFonts w:ascii="Times New Roman" w:eastAsia="Calibri" w:hAnsi="Times New Roman"/>
          <w:sz w:val="24"/>
          <w:szCs w:val="24"/>
          <w:lang w:eastAsia="en-US"/>
        </w:rPr>
      </w:pPr>
      <w:r w:rsidRPr="00ED2500">
        <w:rPr>
          <w:rFonts w:ascii="Times New Roman" w:eastAsia="Calibri" w:hAnsi="Times New Roman"/>
          <w:sz w:val="24"/>
          <w:szCs w:val="24"/>
          <w:lang w:eastAsia="en-US"/>
        </w:rPr>
        <w:t xml:space="preserve">Коэффициент, зависящий от крутизны откоса, ε, принимают, исходя из таблицы 5.3. </w:t>
      </w:r>
    </w:p>
    <w:p w14:paraId="03177CFB" w14:textId="77777777" w:rsidR="00C44F2B" w:rsidRPr="00ED2500" w:rsidRDefault="00C44F2B" w:rsidP="00C44F2B">
      <w:pPr>
        <w:spacing w:after="0" w:line="360" w:lineRule="auto"/>
        <w:jc w:val="both"/>
        <w:rPr>
          <w:rFonts w:ascii="Times New Roman" w:eastAsia="Calibri" w:hAnsi="Times New Roman"/>
          <w:sz w:val="24"/>
          <w:szCs w:val="24"/>
          <w:lang w:eastAsia="en-US"/>
        </w:rPr>
      </w:pPr>
      <w:r w:rsidRPr="00ED2500">
        <w:rPr>
          <w:rFonts w:ascii="Times New Roman" w:eastAsia="Calibri" w:hAnsi="Times New Roman"/>
          <w:b/>
          <w:sz w:val="24"/>
          <w:szCs w:val="24"/>
          <w:lang w:eastAsia="en-US"/>
        </w:rPr>
        <w:t>Таблица 5.3</w:t>
      </w:r>
      <w:r w:rsidRPr="00ED2500">
        <w:rPr>
          <w:rFonts w:ascii="Times New Roman" w:eastAsia="Calibri" w:hAnsi="Times New Roman"/>
          <w:sz w:val="24"/>
          <w:szCs w:val="24"/>
          <w:lang w:eastAsia="en-US"/>
        </w:rPr>
        <w:t xml:space="preserve"> – Выбор коэффициента ε</w:t>
      </w:r>
    </w:p>
    <w:tbl>
      <w:tblPr>
        <w:tblStyle w:val="51"/>
        <w:tblW w:w="0" w:type="auto"/>
        <w:jc w:val="center"/>
        <w:tblLook w:val="04A0" w:firstRow="1" w:lastRow="0" w:firstColumn="1" w:lastColumn="0" w:noHBand="0" w:noVBand="1"/>
      </w:tblPr>
      <w:tblGrid>
        <w:gridCol w:w="2485"/>
        <w:gridCol w:w="960"/>
      </w:tblGrid>
      <w:tr w:rsidR="00C44F2B" w:rsidRPr="00ED2500" w14:paraId="438BBFA0" w14:textId="77777777" w:rsidTr="00EA200D">
        <w:trPr>
          <w:trHeight w:val="390"/>
          <w:jc w:val="center"/>
        </w:trPr>
        <w:tc>
          <w:tcPr>
            <w:tcW w:w="2485" w:type="dxa"/>
            <w:vAlign w:val="center"/>
            <w:hideMark/>
          </w:tcPr>
          <w:p w14:paraId="37226D12" w14:textId="77777777" w:rsidR="00C44F2B" w:rsidRPr="00ED2500" w:rsidRDefault="00C44F2B" w:rsidP="00C44F2B">
            <w:pPr>
              <w:jc w:val="center"/>
              <w:rPr>
                <w:sz w:val="24"/>
                <w:szCs w:val="24"/>
              </w:rPr>
            </w:pPr>
            <w:r w:rsidRPr="00ED2500">
              <w:rPr>
                <w:sz w:val="24"/>
                <w:szCs w:val="24"/>
              </w:rPr>
              <w:t>Угол откоса, град.</w:t>
            </w:r>
          </w:p>
        </w:tc>
        <w:tc>
          <w:tcPr>
            <w:tcW w:w="960" w:type="dxa"/>
            <w:noWrap/>
            <w:vAlign w:val="center"/>
            <w:hideMark/>
          </w:tcPr>
          <w:p w14:paraId="3EBF14BF" w14:textId="77777777" w:rsidR="00C44F2B" w:rsidRPr="00ED2500" w:rsidRDefault="00C44F2B" w:rsidP="00C44F2B">
            <w:pPr>
              <w:jc w:val="center"/>
              <w:rPr>
                <w:sz w:val="24"/>
                <w:szCs w:val="24"/>
              </w:rPr>
            </w:pPr>
            <w:r w:rsidRPr="00ED2500">
              <w:rPr>
                <w:sz w:val="24"/>
                <w:szCs w:val="24"/>
              </w:rPr>
              <w:t>ε</w:t>
            </w:r>
          </w:p>
        </w:tc>
      </w:tr>
      <w:tr w:rsidR="00C44F2B" w:rsidRPr="00ED2500" w14:paraId="6C154438" w14:textId="77777777" w:rsidTr="00EA200D">
        <w:trPr>
          <w:trHeight w:val="360"/>
          <w:jc w:val="center"/>
        </w:trPr>
        <w:tc>
          <w:tcPr>
            <w:tcW w:w="2485" w:type="dxa"/>
            <w:noWrap/>
            <w:vAlign w:val="center"/>
            <w:hideMark/>
          </w:tcPr>
          <w:p w14:paraId="6343279A" w14:textId="77777777" w:rsidR="00C44F2B" w:rsidRPr="00ED2500" w:rsidRDefault="00C44F2B" w:rsidP="00C44F2B">
            <w:pPr>
              <w:jc w:val="center"/>
              <w:rPr>
                <w:sz w:val="24"/>
                <w:szCs w:val="24"/>
              </w:rPr>
            </w:pPr>
            <w:r w:rsidRPr="00ED2500">
              <w:rPr>
                <w:sz w:val="24"/>
                <w:szCs w:val="24"/>
              </w:rPr>
              <w:t>35</w:t>
            </w:r>
          </w:p>
        </w:tc>
        <w:tc>
          <w:tcPr>
            <w:tcW w:w="960" w:type="dxa"/>
            <w:noWrap/>
            <w:vAlign w:val="center"/>
            <w:hideMark/>
          </w:tcPr>
          <w:p w14:paraId="22532DEB" w14:textId="77777777" w:rsidR="00C44F2B" w:rsidRPr="00ED2500" w:rsidRDefault="00C44F2B" w:rsidP="00C44F2B">
            <w:pPr>
              <w:jc w:val="center"/>
              <w:rPr>
                <w:sz w:val="24"/>
                <w:szCs w:val="24"/>
              </w:rPr>
            </w:pPr>
            <w:r w:rsidRPr="00ED2500">
              <w:rPr>
                <w:sz w:val="24"/>
                <w:szCs w:val="24"/>
              </w:rPr>
              <w:t>1,86</w:t>
            </w:r>
          </w:p>
        </w:tc>
      </w:tr>
      <w:tr w:rsidR="00C44F2B" w:rsidRPr="00ED2500" w14:paraId="37F487B9" w14:textId="77777777" w:rsidTr="00EA200D">
        <w:trPr>
          <w:trHeight w:val="360"/>
          <w:jc w:val="center"/>
        </w:trPr>
        <w:tc>
          <w:tcPr>
            <w:tcW w:w="2485" w:type="dxa"/>
            <w:noWrap/>
            <w:vAlign w:val="center"/>
            <w:hideMark/>
          </w:tcPr>
          <w:p w14:paraId="06E70CDC" w14:textId="77777777" w:rsidR="00C44F2B" w:rsidRPr="00ED2500" w:rsidRDefault="00C44F2B" w:rsidP="00C44F2B">
            <w:pPr>
              <w:jc w:val="center"/>
              <w:rPr>
                <w:sz w:val="24"/>
                <w:szCs w:val="24"/>
              </w:rPr>
            </w:pPr>
            <w:r w:rsidRPr="00ED2500">
              <w:rPr>
                <w:sz w:val="24"/>
                <w:szCs w:val="24"/>
              </w:rPr>
              <w:t>40</w:t>
            </w:r>
          </w:p>
        </w:tc>
        <w:tc>
          <w:tcPr>
            <w:tcW w:w="960" w:type="dxa"/>
            <w:noWrap/>
            <w:vAlign w:val="center"/>
            <w:hideMark/>
          </w:tcPr>
          <w:p w14:paraId="68E518C7" w14:textId="77777777" w:rsidR="00C44F2B" w:rsidRPr="00ED2500" w:rsidRDefault="00C44F2B" w:rsidP="00C44F2B">
            <w:pPr>
              <w:jc w:val="center"/>
              <w:rPr>
                <w:sz w:val="24"/>
                <w:szCs w:val="24"/>
              </w:rPr>
            </w:pPr>
            <w:r w:rsidRPr="00ED2500">
              <w:rPr>
                <w:sz w:val="24"/>
                <w:szCs w:val="24"/>
              </w:rPr>
              <w:t>2,3</w:t>
            </w:r>
          </w:p>
        </w:tc>
      </w:tr>
      <w:tr w:rsidR="00C44F2B" w:rsidRPr="00ED2500" w14:paraId="1ACC9095" w14:textId="77777777" w:rsidTr="00EA200D">
        <w:trPr>
          <w:trHeight w:val="360"/>
          <w:jc w:val="center"/>
        </w:trPr>
        <w:tc>
          <w:tcPr>
            <w:tcW w:w="2485" w:type="dxa"/>
            <w:noWrap/>
            <w:vAlign w:val="center"/>
            <w:hideMark/>
          </w:tcPr>
          <w:p w14:paraId="3B07A098" w14:textId="77777777" w:rsidR="00C44F2B" w:rsidRPr="00ED2500" w:rsidRDefault="00C44F2B" w:rsidP="00C44F2B">
            <w:pPr>
              <w:jc w:val="center"/>
              <w:rPr>
                <w:sz w:val="24"/>
                <w:szCs w:val="24"/>
              </w:rPr>
            </w:pPr>
            <w:r w:rsidRPr="00ED2500">
              <w:rPr>
                <w:sz w:val="24"/>
                <w:szCs w:val="24"/>
              </w:rPr>
              <w:t>45</w:t>
            </w:r>
          </w:p>
        </w:tc>
        <w:tc>
          <w:tcPr>
            <w:tcW w:w="960" w:type="dxa"/>
            <w:noWrap/>
            <w:vAlign w:val="center"/>
            <w:hideMark/>
          </w:tcPr>
          <w:p w14:paraId="2EA8BFA3" w14:textId="77777777" w:rsidR="00C44F2B" w:rsidRPr="00ED2500" w:rsidRDefault="00C44F2B" w:rsidP="00C44F2B">
            <w:pPr>
              <w:jc w:val="center"/>
              <w:rPr>
                <w:sz w:val="24"/>
                <w:szCs w:val="24"/>
              </w:rPr>
            </w:pPr>
            <w:r w:rsidRPr="00ED2500">
              <w:rPr>
                <w:sz w:val="24"/>
                <w:szCs w:val="24"/>
              </w:rPr>
              <w:t>2,58</w:t>
            </w:r>
          </w:p>
        </w:tc>
      </w:tr>
      <w:tr w:rsidR="00C44F2B" w:rsidRPr="00ED2500" w14:paraId="3136F8EF" w14:textId="77777777" w:rsidTr="00EA200D">
        <w:trPr>
          <w:trHeight w:val="360"/>
          <w:jc w:val="center"/>
        </w:trPr>
        <w:tc>
          <w:tcPr>
            <w:tcW w:w="2485" w:type="dxa"/>
            <w:noWrap/>
            <w:vAlign w:val="center"/>
            <w:hideMark/>
          </w:tcPr>
          <w:p w14:paraId="34D358BB" w14:textId="77777777" w:rsidR="00C44F2B" w:rsidRPr="00ED2500" w:rsidRDefault="00C44F2B" w:rsidP="00C44F2B">
            <w:pPr>
              <w:jc w:val="center"/>
              <w:rPr>
                <w:sz w:val="24"/>
                <w:szCs w:val="24"/>
              </w:rPr>
            </w:pPr>
            <w:r w:rsidRPr="00ED2500">
              <w:rPr>
                <w:sz w:val="24"/>
                <w:szCs w:val="24"/>
              </w:rPr>
              <w:t>50</w:t>
            </w:r>
          </w:p>
        </w:tc>
        <w:tc>
          <w:tcPr>
            <w:tcW w:w="960" w:type="dxa"/>
            <w:noWrap/>
            <w:vAlign w:val="center"/>
            <w:hideMark/>
          </w:tcPr>
          <w:p w14:paraId="2AFFC50B" w14:textId="77777777" w:rsidR="00C44F2B" w:rsidRPr="00ED2500" w:rsidRDefault="00C44F2B" w:rsidP="00C44F2B">
            <w:pPr>
              <w:jc w:val="center"/>
              <w:rPr>
                <w:sz w:val="24"/>
                <w:szCs w:val="24"/>
              </w:rPr>
            </w:pPr>
            <w:r w:rsidRPr="00ED2500">
              <w:rPr>
                <w:sz w:val="24"/>
                <w:szCs w:val="24"/>
              </w:rPr>
              <w:t>2,83</w:t>
            </w:r>
          </w:p>
        </w:tc>
      </w:tr>
      <w:tr w:rsidR="00C44F2B" w:rsidRPr="00ED2500" w14:paraId="1DB1CF1A" w14:textId="77777777" w:rsidTr="00EA200D">
        <w:trPr>
          <w:trHeight w:val="360"/>
          <w:jc w:val="center"/>
        </w:trPr>
        <w:tc>
          <w:tcPr>
            <w:tcW w:w="2485" w:type="dxa"/>
            <w:noWrap/>
            <w:vAlign w:val="center"/>
            <w:hideMark/>
          </w:tcPr>
          <w:p w14:paraId="24F8BCAC" w14:textId="77777777" w:rsidR="00C44F2B" w:rsidRPr="00ED2500" w:rsidRDefault="00C44F2B" w:rsidP="00C44F2B">
            <w:pPr>
              <w:jc w:val="center"/>
              <w:rPr>
                <w:sz w:val="24"/>
                <w:szCs w:val="24"/>
              </w:rPr>
            </w:pPr>
            <w:r w:rsidRPr="00ED2500">
              <w:rPr>
                <w:sz w:val="24"/>
                <w:szCs w:val="24"/>
              </w:rPr>
              <w:t>55</w:t>
            </w:r>
          </w:p>
        </w:tc>
        <w:tc>
          <w:tcPr>
            <w:tcW w:w="960" w:type="dxa"/>
            <w:noWrap/>
            <w:vAlign w:val="center"/>
            <w:hideMark/>
          </w:tcPr>
          <w:p w14:paraId="756ACFC6" w14:textId="77777777" w:rsidR="00C44F2B" w:rsidRPr="00ED2500" w:rsidRDefault="00C44F2B" w:rsidP="00C44F2B">
            <w:pPr>
              <w:jc w:val="center"/>
              <w:rPr>
                <w:sz w:val="24"/>
                <w:szCs w:val="24"/>
              </w:rPr>
            </w:pPr>
            <w:r w:rsidRPr="00ED2500">
              <w:rPr>
                <w:sz w:val="24"/>
                <w:szCs w:val="24"/>
              </w:rPr>
              <w:t>3,03</w:t>
            </w:r>
          </w:p>
        </w:tc>
      </w:tr>
      <w:tr w:rsidR="00C44F2B" w:rsidRPr="00ED2500" w14:paraId="0E7A85C4" w14:textId="77777777" w:rsidTr="00EA200D">
        <w:trPr>
          <w:trHeight w:val="300"/>
          <w:jc w:val="center"/>
        </w:trPr>
        <w:tc>
          <w:tcPr>
            <w:tcW w:w="2485" w:type="dxa"/>
            <w:noWrap/>
            <w:vAlign w:val="center"/>
            <w:hideMark/>
          </w:tcPr>
          <w:p w14:paraId="4962C8C6" w14:textId="77777777" w:rsidR="00C44F2B" w:rsidRPr="00ED2500" w:rsidRDefault="00C44F2B" w:rsidP="00C44F2B">
            <w:pPr>
              <w:jc w:val="center"/>
              <w:rPr>
                <w:sz w:val="24"/>
                <w:szCs w:val="24"/>
              </w:rPr>
            </w:pPr>
            <w:r w:rsidRPr="00ED2500">
              <w:rPr>
                <w:sz w:val="24"/>
                <w:szCs w:val="24"/>
              </w:rPr>
              <w:t>60</w:t>
            </w:r>
          </w:p>
        </w:tc>
        <w:tc>
          <w:tcPr>
            <w:tcW w:w="960" w:type="dxa"/>
            <w:noWrap/>
            <w:vAlign w:val="center"/>
            <w:hideMark/>
          </w:tcPr>
          <w:p w14:paraId="6DBD33D6" w14:textId="77777777" w:rsidR="00C44F2B" w:rsidRPr="00ED2500" w:rsidRDefault="00C44F2B" w:rsidP="00C44F2B">
            <w:pPr>
              <w:jc w:val="center"/>
              <w:rPr>
                <w:sz w:val="24"/>
                <w:szCs w:val="24"/>
              </w:rPr>
            </w:pPr>
            <w:r w:rsidRPr="00ED2500">
              <w:rPr>
                <w:sz w:val="24"/>
                <w:szCs w:val="24"/>
              </w:rPr>
              <w:t>3,17</w:t>
            </w:r>
          </w:p>
        </w:tc>
      </w:tr>
      <w:tr w:rsidR="00C44F2B" w:rsidRPr="00ED2500" w14:paraId="6F7B7E4E" w14:textId="77777777" w:rsidTr="00EA200D">
        <w:trPr>
          <w:trHeight w:val="300"/>
          <w:jc w:val="center"/>
        </w:trPr>
        <w:tc>
          <w:tcPr>
            <w:tcW w:w="2485" w:type="dxa"/>
            <w:noWrap/>
            <w:vAlign w:val="center"/>
            <w:hideMark/>
          </w:tcPr>
          <w:p w14:paraId="0D6A6EC6" w14:textId="77777777" w:rsidR="00C44F2B" w:rsidRPr="00ED2500" w:rsidRDefault="00C44F2B" w:rsidP="00C44F2B">
            <w:pPr>
              <w:jc w:val="center"/>
              <w:rPr>
                <w:sz w:val="24"/>
                <w:szCs w:val="24"/>
              </w:rPr>
            </w:pPr>
            <w:r w:rsidRPr="00ED2500">
              <w:rPr>
                <w:sz w:val="24"/>
                <w:szCs w:val="24"/>
              </w:rPr>
              <w:t>65</w:t>
            </w:r>
          </w:p>
        </w:tc>
        <w:tc>
          <w:tcPr>
            <w:tcW w:w="960" w:type="dxa"/>
            <w:noWrap/>
            <w:vAlign w:val="center"/>
            <w:hideMark/>
          </w:tcPr>
          <w:p w14:paraId="472848BE" w14:textId="77777777" w:rsidR="00C44F2B" w:rsidRPr="00ED2500" w:rsidRDefault="00C44F2B" w:rsidP="00C44F2B">
            <w:pPr>
              <w:jc w:val="center"/>
              <w:rPr>
                <w:sz w:val="24"/>
                <w:szCs w:val="24"/>
              </w:rPr>
            </w:pPr>
            <w:r w:rsidRPr="00ED2500">
              <w:rPr>
                <w:sz w:val="24"/>
                <w:szCs w:val="24"/>
              </w:rPr>
              <w:t>3,3</w:t>
            </w:r>
          </w:p>
        </w:tc>
      </w:tr>
      <w:tr w:rsidR="00C44F2B" w:rsidRPr="00ED2500" w14:paraId="3370B352" w14:textId="77777777" w:rsidTr="00EA200D">
        <w:trPr>
          <w:trHeight w:val="300"/>
          <w:jc w:val="center"/>
        </w:trPr>
        <w:tc>
          <w:tcPr>
            <w:tcW w:w="2485" w:type="dxa"/>
            <w:noWrap/>
            <w:vAlign w:val="center"/>
            <w:hideMark/>
          </w:tcPr>
          <w:p w14:paraId="6FA97C01" w14:textId="77777777" w:rsidR="00C44F2B" w:rsidRPr="00ED2500" w:rsidRDefault="00C44F2B" w:rsidP="00C44F2B">
            <w:pPr>
              <w:jc w:val="center"/>
              <w:rPr>
                <w:sz w:val="24"/>
                <w:szCs w:val="24"/>
              </w:rPr>
            </w:pPr>
            <w:r w:rsidRPr="00ED2500">
              <w:rPr>
                <w:sz w:val="24"/>
                <w:szCs w:val="24"/>
              </w:rPr>
              <w:t>70</w:t>
            </w:r>
          </w:p>
        </w:tc>
        <w:tc>
          <w:tcPr>
            <w:tcW w:w="960" w:type="dxa"/>
            <w:noWrap/>
            <w:vAlign w:val="center"/>
            <w:hideMark/>
          </w:tcPr>
          <w:p w14:paraId="5407345D" w14:textId="77777777" w:rsidR="00C44F2B" w:rsidRPr="00ED2500" w:rsidRDefault="00C44F2B" w:rsidP="00C44F2B">
            <w:pPr>
              <w:jc w:val="center"/>
              <w:rPr>
                <w:sz w:val="24"/>
                <w:szCs w:val="24"/>
              </w:rPr>
            </w:pPr>
            <w:r w:rsidRPr="00ED2500">
              <w:rPr>
                <w:sz w:val="24"/>
                <w:szCs w:val="24"/>
              </w:rPr>
              <w:t>3,43</w:t>
            </w:r>
          </w:p>
        </w:tc>
      </w:tr>
    </w:tbl>
    <w:p w14:paraId="059C1AF9" w14:textId="77777777" w:rsidR="00784667" w:rsidRPr="00ED2500" w:rsidRDefault="00784667" w:rsidP="00C44F2B">
      <w:pPr>
        <w:spacing w:after="0" w:line="360" w:lineRule="auto"/>
        <w:ind w:firstLine="284"/>
        <w:jc w:val="both"/>
        <w:rPr>
          <w:rFonts w:ascii="Times New Roman" w:eastAsiaTheme="minorHAnsi" w:hAnsi="Times New Roman"/>
          <w:sz w:val="24"/>
          <w:szCs w:val="24"/>
          <w:lang w:eastAsia="en-US"/>
        </w:rPr>
      </w:pPr>
      <w:r w:rsidRPr="00ED2500">
        <w:rPr>
          <w:rFonts w:ascii="Times New Roman" w:eastAsia="Calibri" w:hAnsi="Times New Roman"/>
          <w:sz w:val="24"/>
          <w:szCs w:val="24"/>
          <w:lang w:eastAsia="en-US"/>
        </w:rPr>
        <w:t xml:space="preserve">Коэффициент, зависящий от состояния поверхности откоса, принимается в зависимости от важности защищаемого сооружения и вероятности камнепада. Для уступов, поставленных в предельное положение с применением спецтехнологии (ровная поверхность), η = 1,15; то же, без применения спецтехнологии (нарушенная поверхность) η = 0,9; для откоса отвала и уступа, сложенного сильновыветрелыми породами с большим скоплением осыпи у подошвы при среднем размере падающего камня </w:t>
      </w:r>
      <w:r w:rsidRPr="00ED2500">
        <w:rPr>
          <w:rFonts w:ascii="Times New Roman" w:eastAsia="Calibri" w:hAnsi="Times New Roman"/>
          <w:i/>
          <w:sz w:val="24"/>
          <w:szCs w:val="24"/>
          <w:lang w:eastAsia="en-US"/>
        </w:rPr>
        <w:t>d</w:t>
      </w:r>
      <w:r w:rsidRPr="00ED2500">
        <w:rPr>
          <w:rFonts w:ascii="Times New Roman" w:eastAsia="Calibri" w:hAnsi="Times New Roman"/>
          <w:sz w:val="24"/>
          <w:szCs w:val="24"/>
          <w:lang w:eastAsia="en-US"/>
        </w:rPr>
        <w:t xml:space="preserve"> большем или равном среднему размеру куска породы </w:t>
      </w:r>
      <w:r w:rsidRPr="00ED2500">
        <w:rPr>
          <w:rFonts w:ascii="Times New Roman" w:eastAsia="Calibri" w:hAnsi="Times New Roman"/>
          <w:i/>
          <w:sz w:val="24"/>
          <w:szCs w:val="24"/>
          <w:lang w:eastAsia="en-US"/>
        </w:rPr>
        <w:t>d</w:t>
      </w:r>
      <w:r w:rsidRPr="00ED2500">
        <w:rPr>
          <w:rFonts w:ascii="Times New Roman" w:eastAsia="Calibri" w:hAnsi="Times New Roman"/>
          <w:i/>
          <w:sz w:val="24"/>
          <w:szCs w:val="24"/>
          <w:vertAlign w:val="subscript"/>
          <w:lang w:eastAsia="en-US"/>
        </w:rPr>
        <w:t>ср.</w:t>
      </w:r>
      <w:r w:rsidRPr="00ED2500">
        <w:rPr>
          <w:rFonts w:ascii="Times New Roman" w:eastAsia="Calibri" w:hAnsi="Times New Roman"/>
          <w:sz w:val="24"/>
          <w:szCs w:val="24"/>
          <w:lang w:eastAsia="en-US"/>
        </w:rPr>
        <w:t xml:space="preserve">, слагающей откос, по которому происходит движение камня,  η = 0,75.  При </w:t>
      </w:r>
      <w:r w:rsidRPr="00ED2500">
        <w:rPr>
          <w:rFonts w:ascii="Times New Roman" w:eastAsia="Calibri" w:hAnsi="Times New Roman"/>
          <w:i/>
          <w:sz w:val="24"/>
          <w:szCs w:val="24"/>
          <w:lang w:val="en-US" w:eastAsia="en-US"/>
        </w:rPr>
        <w:t>d</w:t>
      </w:r>
      <w:r w:rsidRPr="00ED2500">
        <w:rPr>
          <w:rFonts w:ascii="Times New Roman" w:eastAsia="Calibri" w:hAnsi="Times New Roman"/>
          <w:i/>
          <w:sz w:val="24"/>
          <w:szCs w:val="24"/>
          <w:lang w:eastAsia="en-US"/>
        </w:rPr>
        <w:t>/</w:t>
      </w:r>
      <w:r w:rsidRPr="00ED2500">
        <w:rPr>
          <w:rFonts w:ascii="Times New Roman" w:eastAsia="Calibri" w:hAnsi="Times New Roman"/>
          <w:i/>
          <w:sz w:val="24"/>
          <w:szCs w:val="24"/>
          <w:lang w:val="en-US" w:eastAsia="en-US"/>
        </w:rPr>
        <w:t>d</w:t>
      </w:r>
      <w:r w:rsidRPr="00ED2500">
        <w:rPr>
          <w:rFonts w:ascii="Times New Roman" w:eastAsia="Calibri" w:hAnsi="Times New Roman"/>
          <w:i/>
          <w:sz w:val="24"/>
          <w:szCs w:val="24"/>
          <w:vertAlign w:val="subscript"/>
          <w:lang w:eastAsia="en-US"/>
        </w:rPr>
        <w:t>ср.</w:t>
      </w:r>
      <w:r w:rsidRPr="00ED2500">
        <w:rPr>
          <w:rFonts w:ascii="Times New Roman" w:eastAsia="Calibri" w:hAnsi="Times New Roman"/>
          <w:i/>
          <w:sz w:val="24"/>
          <w:szCs w:val="24"/>
          <w:lang w:eastAsia="en-US"/>
        </w:rPr>
        <w:t xml:space="preserve">&lt;0,5 </w:t>
      </w:r>
      <w:r w:rsidRPr="00ED2500">
        <w:rPr>
          <w:rFonts w:ascii="Times New Roman" w:eastAsia="Calibri" w:hAnsi="Times New Roman"/>
          <w:sz w:val="24"/>
          <w:szCs w:val="24"/>
          <w:lang w:eastAsia="en-US"/>
        </w:rPr>
        <w:t>камень задержится на поверхности отвала или осыпи, не достигнув их подошвы.</w:t>
      </w:r>
    </w:p>
    <w:p w14:paraId="50C36F30" w14:textId="77777777" w:rsidR="00C44F2B" w:rsidRPr="00ED2500" w:rsidRDefault="00C44F2B" w:rsidP="00C44F2B">
      <w:pPr>
        <w:spacing w:after="0" w:line="360" w:lineRule="auto"/>
        <w:ind w:firstLine="284"/>
        <w:jc w:val="both"/>
        <w:rPr>
          <w:rFonts w:ascii="Times New Roman" w:eastAsia="Calibri" w:hAnsi="Times New Roman"/>
          <w:sz w:val="24"/>
          <w:szCs w:val="24"/>
        </w:rPr>
      </w:pPr>
      <w:r w:rsidRPr="00ED2500">
        <w:rPr>
          <w:rFonts w:ascii="Times New Roman" w:eastAsiaTheme="minorHAnsi" w:hAnsi="Times New Roman"/>
          <w:sz w:val="24"/>
          <w:szCs w:val="24"/>
          <w:lang w:eastAsia="en-US"/>
        </w:rPr>
        <w:t xml:space="preserve">5.3.3.4 </w:t>
      </w:r>
      <w:r w:rsidRPr="00ED2500">
        <w:rPr>
          <w:rFonts w:ascii="Times New Roman" w:eastAsia="Calibri" w:hAnsi="Times New Roman"/>
          <w:sz w:val="24"/>
          <w:szCs w:val="24"/>
        </w:rPr>
        <w:t>Величина срабатывания берм осыпью определяется по формуле:</w:t>
      </w:r>
    </w:p>
    <w:p w14:paraId="748D6F22" w14:textId="77777777" w:rsidR="00C44F2B" w:rsidRPr="00ED2500" w:rsidRDefault="00777262" w:rsidP="00C44F2B">
      <w:pPr>
        <w:spacing w:after="0" w:line="360" w:lineRule="auto"/>
        <w:ind w:firstLine="709"/>
        <w:jc w:val="both"/>
        <w:rPr>
          <w:rFonts w:ascii="Times New Roman" w:eastAsia="Calibri" w:hAnsi="Times New Roman"/>
          <w:sz w:val="24"/>
          <w:szCs w:val="24"/>
          <w:lang w:val="en-US"/>
        </w:rPr>
      </w:pPr>
      <m:oMathPara>
        <m:oMath>
          <m:sSub>
            <m:sSubPr>
              <m:ctrlPr>
                <w:rPr>
                  <w:rFonts w:ascii="Cambria Math" w:eastAsia="Calibri" w:hAnsi="Cambria Math"/>
                  <w:i/>
                  <w:sz w:val="24"/>
                  <w:szCs w:val="24"/>
                </w:rPr>
              </m:ctrlPr>
            </m:sSubPr>
            <m:e>
              <m:r>
                <w:rPr>
                  <w:rFonts w:ascii="Cambria Math" w:eastAsia="Calibri" w:hAnsi="Cambria Math"/>
                  <w:sz w:val="24"/>
                  <w:szCs w:val="24"/>
                </w:rPr>
                <m:t>В</m:t>
              </m:r>
            </m:e>
            <m:sub>
              <m:r>
                <w:rPr>
                  <w:rFonts w:ascii="Cambria Math" w:eastAsia="Calibri" w:hAnsi="Cambria Math"/>
                  <w:sz w:val="24"/>
                  <w:szCs w:val="24"/>
                </w:rPr>
                <m:t>О</m:t>
              </m:r>
            </m:sub>
          </m:sSub>
          <m:r>
            <m:rPr>
              <m:sty m:val="p"/>
            </m:rPr>
            <w:rPr>
              <w:rFonts w:ascii="Cambria Math" w:eastAsia="Calibri" w:hAnsi="Cambria Math" w:cs="Cambria Math"/>
              <w:sz w:val="24"/>
              <w:szCs w:val="24"/>
            </w:rPr>
            <m:t>=</m:t>
          </m:r>
          <m:f>
            <m:fPr>
              <m:ctrlPr>
                <w:rPr>
                  <w:rFonts w:ascii="Cambria Math" w:eastAsia="Calibri" w:hAnsi="Cambria Math" w:cs="Cambria Math"/>
                  <w:sz w:val="24"/>
                  <w:szCs w:val="24"/>
                </w:rPr>
              </m:ctrlPr>
            </m:fPr>
            <m:num>
              <m:r>
                <w:rPr>
                  <w:rFonts w:ascii="Cambria Math" w:eastAsia="Calibri" w:hAnsi="Cambria Math" w:cs="Cambria Math"/>
                  <w:sz w:val="24"/>
                  <w:szCs w:val="24"/>
                  <w:lang w:val="en-US"/>
                </w:rPr>
                <m:t>f∙T(</m:t>
              </m:r>
              <m:func>
                <m:funcPr>
                  <m:ctrlPr>
                    <w:rPr>
                      <w:rFonts w:ascii="Cambria Math" w:eastAsia="Calibri" w:hAnsi="Cambria Math" w:cs="Cambria Math"/>
                      <w:i/>
                      <w:sz w:val="24"/>
                      <w:szCs w:val="24"/>
                      <w:lang w:val="en-US"/>
                    </w:rPr>
                  </m:ctrlPr>
                </m:funcPr>
                <m:fName>
                  <m:r>
                    <m:rPr>
                      <m:sty m:val="p"/>
                    </m:rPr>
                    <w:rPr>
                      <w:rFonts w:ascii="Cambria Math" w:eastAsia="Calibri" w:hAnsi="Cambria Math" w:cs="Cambria Math"/>
                      <w:sz w:val="24"/>
                      <w:szCs w:val="24"/>
                      <w:lang w:val="en-US"/>
                    </w:rPr>
                    <m:t>cos</m:t>
                  </m:r>
                </m:fName>
                <m:e>
                  <m:r>
                    <w:rPr>
                      <w:rFonts w:ascii="Cambria Math" w:eastAsia="Calibri" w:hAnsi="Cambria Math" w:cs="Cambria Math"/>
                      <w:sz w:val="24"/>
                      <w:szCs w:val="24"/>
                      <w:lang w:val="en-US"/>
                    </w:rPr>
                    <m:t>ω-</m:t>
                  </m:r>
                  <m:func>
                    <m:funcPr>
                      <m:ctrlPr>
                        <w:rPr>
                          <w:rFonts w:ascii="Cambria Math" w:eastAsia="Calibri" w:hAnsi="Cambria Math" w:cs="Cambria Math"/>
                          <w:i/>
                          <w:sz w:val="24"/>
                          <w:szCs w:val="24"/>
                          <w:lang w:val="en-US"/>
                        </w:rPr>
                      </m:ctrlPr>
                    </m:funcPr>
                    <m:fName>
                      <m:r>
                        <m:rPr>
                          <m:sty m:val="p"/>
                        </m:rPr>
                        <w:rPr>
                          <w:rFonts w:ascii="Cambria Math" w:eastAsia="Calibri" w:hAnsi="Cambria Math" w:cs="Cambria Math"/>
                          <w:sz w:val="24"/>
                          <w:szCs w:val="24"/>
                          <w:lang w:val="en-US"/>
                        </w:rPr>
                        <m:t>cos</m:t>
                      </m:r>
                    </m:fName>
                    <m:e>
                      <m:r>
                        <w:rPr>
                          <w:rFonts w:ascii="Cambria Math" w:eastAsia="Calibri" w:hAnsi="Cambria Math" w:cs="Cambria Math"/>
                          <w:sz w:val="24"/>
                          <w:szCs w:val="24"/>
                          <w:lang w:val="en-US"/>
                        </w:rPr>
                        <m:t>δ)∙</m:t>
                      </m:r>
                      <m:r>
                        <m:rPr>
                          <m:sty m:val="p"/>
                        </m:rPr>
                        <w:rPr>
                          <w:rFonts w:ascii="Cambria Math" w:eastAsia="Calibri" w:hAnsi="Cambria Math" w:cs="Cambria Math"/>
                          <w:sz w:val="24"/>
                          <w:szCs w:val="24"/>
                          <w:lang w:val="en-US"/>
                        </w:rPr>
                        <m:t>ln⁡</m:t>
                      </m:r>
                      <m:r>
                        <w:rPr>
                          <w:rFonts w:ascii="Cambria Math" w:eastAsia="Calibri" w:hAnsi="Cambria Math" w:cs="Cambria Math"/>
                          <w:sz w:val="24"/>
                          <w:szCs w:val="24"/>
                          <w:lang w:val="en-US"/>
                        </w:rPr>
                        <m:t>(1+0,01</m:t>
                      </m:r>
                      <m:r>
                        <w:rPr>
                          <w:rFonts w:ascii="Cambria Math" w:eastAsia="Calibri" w:hAnsi="Cambria Math" w:cs="Cambria Math"/>
                          <w:sz w:val="24"/>
                          <w:szCs w:val="24"/>
                          <w:lang w:val="en-US"/>
                        </w:rPr>
                        <m:t>h∙</m:t>
                      </m:r>
                      <m:sSup>
                        <m:sSupPr>
                          <m:ctrlPr>
                            <w:rPr>
                              <w:rFonts w:ascii="Cambria Math" w:eastAsia="Calibri" w:hAnsi="Cambria Math" w:cs="Cambria Math"/>
                              <w:i/>
                              <w:sz w:val="24"/>
                              <w:szCs w:val="24"/>
                              <w:lang w:val="en-US"/>
                            </w:rPr>
                          </m:ctrlPr>
                        </m:sSupPr>
                        <m:e>
                          <m:r>
                            <w:rPr>
                              <w:rFonts w:ascii="Cambria Math" w:eastAsia="Calibri" w:hAnsi="Cambria Math" w:cs="Cambria Math"/>
                              <w:sz w:val="24"/>
                              <w:szCs w:val="24"/>
                              <w:lang w:val="en-US"/>
                            </w:rPr>
                            <m:t>l</m:t>
                          </m:r>
                        </m:e>
                        <m:sup>
                          <m:r>
                            <w:rPr>
                              <w:rFonts w:ascii="Cambria Math" w:eastAsia="Calibri" w:hAnsi="Cambria Math" w:cs="Cambria Math"/>
                              <w:sz w:val="24"/>
                              <w:szCs w:val="24"/>
                              <w:lang w:val="en-US"/>
                            </w:rPr>
                            <m:t>-1</m:t>
                          </m:r>
                        </m:sup>
                      </m:sSup>
                      <m:r>
                        <w:rPr>
                          <w:rFonts w:ascii="Cambria Math" w:eastAsia="Calibri" w:hAnsi="Cambria Math" w:cs="Cambria Math"/>
                          <w:sz w:val="24"/>
                          <w:szCs w:val="24"/>
                          <w:lang w:val="en-US"/>
                        </w:rPr>
                        <m:t>)</m:t>
                      </m:r>
                    </m:e>
                  </m:func>
                </m:e>
              </m:func>
            </m:num>
            <m:den>
              <m:r>
                <m:rPr>
                  <m:sty m:val="p"/>
                </m:rPr>
                <w:rPr>
                  <w:rFonts w:ascii="Cambria Math" w:eastAsia="Calibri" w:hAnsi="Cambria Math" w:cs="Cambria Math"/>
                  <w:sz w:val="24"/>
                  <w:szCs w:val="24"/>
                </w:rPr>
                <m:t>η∙K</m:t>
              </m:r>
            </m:den>
          </m:f>
          <m:r>
            <m:rPr>
              <m:sty m:val="p"/>
            </m:rPr>
            <w:rPr>
              <w:rFonts w:ascii="Cambria Math" w:eastAsia="Calibri" w:hAnsi="Cambria Math" w:cs="Cambria Math"/>
              <w:sz w:val="24"/>
              <w:szCs w:val="24"/>
            </w:rPr>
            <m:t>,</m:t>
          </m:r>
        </m:oMath>
      </m:oMathPara>
    </w:p>
    <w:p w14:paraId="70ED5E5D" w14:textId="77777777" w:rsidR="00C44F2B" w:rsidRPr="00ED2500" w:rsidRDefault="00C44F2B" w:rsidP="00C44F2B">
      <w:pPr>
        <w:spacing w:after="0" w:line="360" w:lineRule="auto"/>
        <w:jc w:val="both"/>
        <w:rPr>
          <w:rFonts w:ascii="Times New Roman" w:eastAsia="Calibri" w:hAnsi="Times New Roman"/>
          <w:sz w:val="24"/>
          <w:szCs w:val="24"/>
        </w:rPr>
      </w:pPr>
      <w:r w:rsidRPr="00ED2500">
        <w:rPr>
          <w:rFonts w:ascii="Times New Roman" w:eastAsia="Calibri" w:hAnsi="Times New Roman"/>
          <w:sz w:val="24"/>
          <w:szCs w:val="24"/>
        </w:rPr>
        <w:t xml:space="preserve">где </w:t>
      </w:r>
      <m:oMath>
        <m:sSub>
          <m:sSubPr>
            <m:ctrlPr>
              <w:rPr>
                <w:rFonts w:ascii="Cambria Math" w:eastAsia="Calibri" w:hAnsi="Cambria Math"/>
                <w:i/>
                <w:sz w:val="24"/>
                <w:szCs w:val="24"/>
              </w:rPr>
            </m:ctrlPr>
          </m:sSubPr>
          <m:e>
            <m:r>
              <w:rPr>
                <w:rFonts w:ascii="Cambria Math" w:eastAsia="Calibri" w:hAnsi="Cambria Math"/>
                <w:sz w:val="24"/>
                <w:szCs w:val="24"/>
              </w:rPr>
              <m:t>В</m:t>
            </m:r>
          </m:e>
          <m:sub>
            <m:r>
              <w:rPr>
                <w:rFonts w:ascii="Cambria Math" w:eastAsia="Calibri" w:hAnsi="Cambria Math"/>
                <w:sz w:val="24"/>
                <w:szCs w:val="24"/>
              </w:rPr>
              <m:t>О</m:t>
            </m:r>
          </m:sub>
        </m:sSub>
      </m:oMath>
      <w:r w:rsidRPr="00ED2500">
        <w:rPr>
          <w:rFonts w:ascii="Times New Roman" w:eastAsia="Calibri" w:hAnsi="Times New Roman"/>
          <w:sz w:val="24"/>
          <w:szCs w:val="24"/>
        </w:rPr>
        <w:t xml:space="preserve"> - величина срабатывания берм осыпью, м; </w:t>
      </w:r>
      <w:r w:rsidRPr="00ED2500">
        <w:rPr>
          <w:rFonts w:ascii="Times New Roman" w:eastAsia="Calibri" w:hAnsi="Times New Roman"/>
          <w:i/>
          <w:sz w:val="24"/>
          <w:szCs w:val="24"/>
          <w:lang w:val="en-US"/>
        </w:rPr>
        <w:t>f</w:t>
      </w:r>
      <w:r w:rsidRPr="00ED2500">
        <w:rPr>
          <w:rFonts w:ascii="Times New Roman" w:eastAsia="Calibri" w:hAnsi="Times New Roman"/>
          <w:i/>
          <w:sz w:val="24"/>
          <w:szCs w:val="24"/>
        </w:rPr>
        <w:t xml:space="preserve"> – </w:t>
      </w:r>
      <w:r w:rsidRPr="00ED2500">
        <w:rPr>
          <w:rFonts w:ascii="Times New Roman" w:eastAsia="Calibri" w:hAnsi="Times New Roman"/>
          <w:sz w:val="24"/>
          <w:szCs w:val="24"/>
        </w:rPr>
        <w:t xml:space="preserve">эмпирический коэффициент, </w:t>
      </w:r>
      <w:r w:rsidRPr="00ED2500">
        <w:rPr>
          <w:rFonts w:ascii="Times New Roman" w:eastAsia="Calibri" w:hAnsi="Times New Roman"/>
          <w:i/>
          <w:sz w:val="24"/>
          <w:szCs w:val="24"/>
          <w:lang w:val="en-US"/>
        </w:rPr>
        <w:t>f</w:t>
      </w:r>
      <w:r w:rsidRPr="00ED2500">
        <w:rPr>
          <w:rFonts w:ascii="Times New Roman" w:eastAsia="Calibri" w:hAnsi="Times New Roman"/>
          <w:i/>
          <w:sz w:val="24"/>
          <w:szCs w:val="24"/>
        </w:rPr>
        <w:t xml:space="preserve">=1,5; Т – </w:t>
      </w:r>
      <w:r w:rsidRPr="00ED2500">
        <w:rPr>
          <w:rFonts w:ascii="Times New Roman" w:eastAsia="Calibri" w:hAnsi="Times New Roman"/>
          <w:sz w:val="24"/>
          <w:szCs w:val="24"/>
        </w:rPr>
        <w:t xml:space="preserve">срок существования бермы, лет; ω – угол естественного откоса пород, слагающих уступ, град.; δ – угол откоса уступа, град.; </w:t>
      </w:r>
      <w:r w:rsidRPr="00ED2500">
        <w:rPr>
          <w:rFonts w:ascii="Times New Roman" w:eastAsia="Calibri" w:hAnsi="Times New Roman"/>
          <w:i/>
          <w:sz w:val="24"/>
          <w:szCs w:val="24"/>
        </w:rPr>
        <w:t>η</w:t>
      </w:r>
      <w:r w:rsidRPr="00ED2500">
        <w:rPr>
          <w:rFonts w:ascii="Times New Roman" w:eastAsia="Calibri" w:hAnsi="Times New Roman"/>
          <w:sz w:val="24"/>
          <w:szCs w:val="24"/>
        </w:rPr>
        <w:t xml:space="preserve"> – коэффициент потери прочности пород при выветривании; </w:t>
      </w:r>
      <w:r w:rsidRPr="00ED2500">
        <w:rPr>
          <w:rFonts w:ascii="Times New Roman" w:eastAsia="Calibri" w:hAnsi="Times New Roman"/>
          <w:i/>
          <w:sz w:val="24"/>
          <w:szCs w:val="24"/>
          <w:lang w:val="en-US"/>
        </w:rPr>
        <w:t>K</w:t>
      </w:r>
      <w:r w:rsidRPr="00ED2500">
        <w:rPr>
          <w:rFonts w:ascii="Times New Roman" w:eastAsia="Calibri" w:hAnsi="Times New Roman"/>
          <w:sz w:val="24"/>
          <w:szCs w:val="24"/>
        </w:rPr>
        <w:t xml:space="preserve"> – коэффициент, зависящий от крепости пород; </w:t>
      </w:r>
      <w:r w:rsidRPr="00ED2500">
        <w:rPr>
          <w:rFonts w:ascii="Times New Roman" w:eastAsia="Calibri" w:hAnsi="Times New Roman"/>
          <w:i/>
          <w:sz w:val="24"/>
          <w:szCs w:val="24"/>
          <w:lang w:val="en-US"/>
        </w:rPr>
        <w:t>h</w:t>
      </w:r>
      <w:r w:rsidRPr="00ED2500">
        <w:rPr>
          <w:rFonts w:ascii="Times New Roman" w:eastAsia="Calibri" w:hAnsi="Times New Roman"/>
          <w:sz w:val="24"/>
          <w:szCs w:val="24"/>
        </w:rPr>
        <w:t xml:space="preserve"> – высота уступа, м; </w:t>
      </w:r>
      <w:r w:rsidRPr="00ED2500">
        <w:rPr>
          <w:rFonts w:ascii="Times New Roman" w:eastAsia="Calibri" w:hAnsi="Times New Roman"/>
          <w:i/>
          <w:sz w:val="24"/>
          <w:szCs w:val="24"/>
          <w:lang w:val="en-US"/>
        </w:rPr>
        <w:t>l</w:t>
      </w:r>
      <w:r w:rsidRPr="00ED2500">
        <w:rPr>
          <w:rFonts w:ascii="Times New Roman" w:eastAsia="Calibri" w:hAnsi="Times New Roman"/>
          <w:sz w:val="24"/>
          <w:szCs w:val="24"/>
        </w:rPr>
        <w:t xml:space="preserve"> – расстояние между трещинами, м.</w:t>
      </w:r>
    </w:p>
    <w:p w14:paraId="5D4A0F18" w14:textId="77777777" w:rsidR="00C44F2B" w:rsidRPr="00ED2500" w:rsidRDefault="00C44F2B" w:rsidP="00C44F2B">
      <w:pPr>
        <w:spacing w:after="0" w:line="360" w:lineRule="auto"/>
        <w:ind w:firstLine="284"/>
        <w:jc w:val="both"/>
        <w:rPr>
          <w:rFonts w:ascii="Times New Roman" w:eastAsia="Calibri" w:hAnsi="Times New Roman"/>
          <w:sz w:val="24"/>
          <w:szCs w:val="24"/>
        </w:rPr>
      </w:pPr>
      <w:r w:rsidRPr="00ED2500">
        <w:rPr>
          <w:rFonts w:ascii="Times New Roman" w:eastAsia="Calibri" w:hAnsi="Times New Roman"/>
          <w:sz w:val="24"/>
          <w:szCs w:val="24"/>
        </w:rPr>
        <w:t xml:space="preserve">Коэффициент </w:t>
      </w:r>
      <w:r w:rsidRPr="00ED2500">
        <w:rPr>
          <w:rFonts w:ascii="Times New Roman" w:eastAsia="Calibri" w:hAnsi="Times New Roman"/>
          <w:i/>
          <w:sz w:val="24"/>
          <w:szCs w:val="24"/>
        </w:rPr>
        <w:t>К</w:t>
      </w:r>
      <w:r w:rsidRPr="00ED2500">
        <w:rPr>
          <w:rFonts w:ascii="Times New Roman" w:eastAsia="Calibri" w:hAnsi="Times New Roman"/>
          <w:sz w:val="24"/>
          <w:szCs w:val="24"/>
        </w:rPr>
        <w:t xml:space="preserve"> для скальных пород с прочностью в образце менее 2 Мпа равен 2;  для пород средней крепости с прочностью в образце 2-20 Мпа – 3; для пород довольно крепких с прочностью в образце более 20 Мпа – 4.</w:t>
      </w:r>
    </w:p>
    <w:p w14:paraId="7D31E88D" w14:textId="77777777" w:rsidR="00C44F2B" w:rsidRPr="00ED2500" w:rsidRDefault="00C44F2B" w:rsidP="00C44F2B">
      <w:pPr>
        <w:spacing w:after="0" w:line="360" w:lineRule="auto"/>
        <w:ind w:firstLine="284"/>
        <w:jc w:val="both"/>
        <w:rPr>
          <w:rFonts w:ascii="Times New Roman" w:eastAsia="Calibri" w:hAnsi="Times New Roman"/>
          <w:sz w:val="24"/>
          <w:szCs w:val="24"/>
        </w:rPr>
      </w:pPr>
      <w:r w:rsidRPr="00ED2500">
        <w:rPr>
          <w:rFonts w:ascii="Times New Roman" w:eastAsia="Calibri" w:hAnsi="Times New Roman"/>
          <w:sz w:val="24"/>
          <w:szCs w:val="24"/>
        </w:rPr>
        <w:t xml:space="preserve">Коэффициент потери прочности пород </w:t>
      </w:r>
      <w:r w:rsidRPr="00ED2500">
        <w:rPr>
          <w:rFonts w:ascii="Times New Roman" w:eastAsia="Calibri" w:hAnsi="Times New Roman"/>
          <w:i/>
          <w:sz w:val="24"/>
          <w:szCs w:val="24"/>
        </w:rPr>
        <w:t>η</w:t>
      </w:r>
      <w:r w:rsidRPr="00ED2500">
        <w:rPr>
          <w:rFonts w:ascii="Times New Roman" w:eastAsia="Calibri" w:hAnsi="Times New Roman"/>
          <w:sz w:val="24"/>
          <w:szCs w:val="24"/>
        </w:rPr>
        <w:t xml:space="preserve"> при выветривании определяют лабораторными испытаниями и вычисляют по формуле:</w:t>
      </w:r>
    </w:p>
    <w:p w14:paraId="7EB36B72" w14:textId="77777777" w:rsidR="00C44F2B" w:rsidRPr="00ED2500" w:rsidRDefault="00C44F2B" w:rsidP="00C44F2B">
      <w:pPr>
        <w:spacing w:after="0" w:line="360" w:lineRule="auto"/>
        <w:ind w:firstLine="709"/>
        <w:jc w:val="both"/>
        <w:rPr>
          <w:rFonts w:ascii="Times New Roman" w:eastAsia="Calibri" w:hAnsi="Times New Roman"/>
          <w:sz w:val="24"/>
          <w:szCs w:val="24"/>
        </w:rPr>
      </w:pPr>
      <m:oMathPara>
        <m:oMath>
          <m:r>
            <w:rPr>
              <w:rFonts w:ascii="Cambria Math" w:eastAsia="Calibri" w:hAnsi="Cambria Math"/>
              <w:sz w:val="24"/>
              <w:szCs w:val="24"/>
            </w:rPr>
            <m:t>η=</m:t>
          </m:r>
          <m:f>
            <m:fPr>
              <m:ctrlPr>
                <w:rPr>
                  <w:rFonts w:ascii="Cambria Math" w:eastAsia="Calibri" w:hAnsi="Cambria Math"/>
                  <w:i/>
                  <w:sz w:val="24"/>
                  <w:szCs w:val="24"/>
                </w:rPr>
              </m:ctrlPr>
            </m:fPr>
            <m:num>
              <m:sSub>
                <m:sSubPr>
                  <m:ctrlPr>
                    <w:rPr>
                      <w:rFonts w:ascii="Cambria Math" w:eastAsia="Calibri" w:hAnsi="Cambria Math"/>
                      <w:i/>
                      <w:sz w:val="24"/>
                      <w:szCs w:val="24"/>
                    </w:rPr>
                  </m:ctrlPr>
                </m:sSubPr>
                <m:e>
                  <m:r>
                    <w:rPr>
                      <w:rFonts w:ascii="Cambria Math" w:eastAsia="Calibri" w:hAnsi="Cambria Math"/>
                      <w:sz w:val="24"/>
                      <w:szCs w:val="24"/>
                    </w:rPr>
                    <m:t>σ</m:t>
                  </m:r>
                </m:e>
                <m:sub>
                  <m:r>
                    <w:rPr>
                      <w:rFonts w:ascii="Cambria Math" w:eastAsia="Calibri" w:hAnsi="Cambria Math"/>
                      <w:sz w:val="24"/>
                      <w:szCs w:val="24"/>
                    </w:rPr>
                    <m:t>увл.</m:t>
                  </m:r>
                </m:sub>
              </m:sSub>
            </m:num>
            <m:den>
              <m:sSub>
                <m:sSubPr>
                  <m:ctrlPr>
                    <w:rPr>
                      <w:rFonts w:ascii="Cambria Math" w:eastAsia="Calibri" w:hAnsi="Cambria Math"/>
                      <w:i/>
                      <w:sz w:val="24"/>
                      <w:szCs w:val="24"/>
                    </w:rPr>
                  </m:ctrlPr>
                </m:sSubPr>
                <m:e>
                  <m:r>
                    <w:rPr>
                      <w:rFonts w:ascii="Cambria Math" w:eastAsia="Calibri" w:hAnsi="Cambria Math"/>
                      <w:sz w:val="24"/>
                      <w:szCs w:val="24"/>
                    </w:rPr>
                    <m:t>σ</m:t>
                  </m:r>
                </m:e>
                <m:sub>
                  <m:r>
                    <w:rPr>
                      <w:rFonts w:ascii="Cambria Math" w:eastAsia="Calibri" w:hAnsi="Cambria Math"/>
                      <w:sz w:val="24"/>
                      <w:szCs w:val="24"/>
                    </w:rPr>
                    <m:t>сух.</m:t>
                  </m:r>
                </m:sub>
              </m:sSub>
            </m:den>
          </m:f>
          <m:r>
            <w:rPr>
              <w:rFonts w:ascii="Cambria Math" w:eastAsia="Calibri" w:hAnsi="Cambria Math"/>
              <w:sz w:val="24"/>
              <w:szCs w:val="24"/>
            </w:rPr>
            <m:t>,</m:t>
          </m:r>
        </m:oMath>
      </m:oMathPara>
    </w:p>
    <w:p w14:paraId="304DB752" w14:textId="7647DBD4" w:rsidR="00C44F2B" w:rsidRPr="00ED2500" w:rsidRDefault="00C44F2B" w:rsidP="00A906AD">
      <w:pPr>
        <w:spacing w:after="0" w:line="360" w:lineRule="auto"/>
        <w:jc w:val="both"/>
        <w:rPr>
          <w:rFonts w:ascii="Times New Roman" w:hAnsi="Times New Roman"/>
          <w:color w:val="000000"/>
          <w:sz w:val="24"/>
          <w:szCs w:val="24"/>
        </w:rPr>
      </w:pPr>
      <w:r w:rsidRPr="00ED2500">
        <w:rPr>
          <w:rFonts w:ascii="Times New Roman" w:eastAsia="Calibri" w:hAnsi="Times New Roman"/>
          <w:sz w:val="24"/>
          <w:szCs w:val="24"/>
        </w:rPr>
        <w:t xml:space="preserve">где </w:t>
      </w:r>
      <m:oMath>
        <m:sSub>
          <m:sSubPr>
            <m:ctrlPr>
              <w:rPr>
                <w:rFonts w:ascii="Cambria Math" w:eastAsia="Calibri" w:hAnsi="Cambria Math"/>
                <w:i/>
                <w:sz w:val="24"/>
                <w:szCs w:val="24"/>
              </w:rPr>
            </m:ctrlPr>
          </m:sSubPr>
          <m:e>
            <m:r>
              <w:rPr>
                <w:rFonts w:ascii="Cambria Math" w:eastAsia="Calibri" w:hAnsi="Cambria Math"/>
                <w:sz w:val="24"/>
                <w:szCs w:val="24"/>
              </w:rPr>
              <m:t>σ</m:t>
            </m:r>
          </m:e>
          <m:sub>
            <m:r>
              <w:rPr>
                <w:rFonts w:ascii="Cambria Math" w:eastAsia="Calibri" w:hAnsi="Cambria Math"/>
                <w:sz w:val="24"/>
                <w:szCs w:val="24"/>
              </w:rPr>
              <m:t>увл.</m:t>
            </m:r>
          </m:sub>
        </m:sSub>
      </m:oMath>
      <w:r w:rsidRPr="00ED2500">
        <w:rPr>
          <w:rFonts w:ascii="Times New Roman" w:eastAsia="Calibri" w:hAnsi="Times New Roman"/>
          <w:sz w:val="24"/>
          <w:szCs w:val="24"/>
        </w:rPr>
        <w:t xml:space="preserve"> – предел прочности на сжатие образцов после 3-суточного увлажнения, МПа;  </w:t>
      </w:r>
      <m:oMath>
        <m:sSub>
          <m:sSubPr>
            <m:ctrlPr>
              <w:rPr>
                <w:rFonts w:ascii="Cambria Math" w:eastAsia="Calibri" w:hAnsi="Cambria Math"/>
                <w:i/>
                <w:sz w:val="24"/>
                <w:szCs w:val="24"/>
              </w:rPr>
            </m:ctrlPr>
          </m:sSubPr>
          <m:e>
            <m:r>
              <w:rPr>
                <w:rFonts w:ascii="Cambria Math" w:eastAsia="Calibri" w:hAnsi="Cambria Math"/>
                <w:sz w:val="24"/>
                <w:szCs w:val="24"/>
              </w:rPr>
              <m:t>σ</m:t>
            </m:r>
          </m:e>
          <m:sub>
            <m:r>
              <w:rPr>
                <w:rFonts w:ascii="Cambria Math" w:eastAsia="Calibri" w:hAnsi="Cambria Math"/>
                <w:sz w:val="24"/>
                <w:szCs w:val="24"/>
              </w:rPr>
              <m:t>увл.</m:t>
            </m:r>
          </m:sub>
        </m:sSub>
      </m:oMath>
      <w:r w:rsidRPr="00ED2500">
        <w:rPr>
          <w:rFonts w:ascii="Times New Roman" w:eastAsia="Calibri" w:hAnsi="Times New Roman"/>
          <w:sz w:val="24"/>
          <w:szCs w:val="24"/>
        </w:rPr>
        <w:t xml:space="preserve"> – предел прочности на сжатие образцов с естественной влажностью, МПа.</w:t>
      </w:r>
      <w:bookmarkStart w:id="2" w:name="_GoBack"/>
      <w:bookmarkEnd w:id="2"/>
    </w:p>
    <w:sectPr w:rsidR="00C44F2B" w:rsidRPr="00ED2500" w:rsidSect="00A906AD">
      <w:pgSz w:w="11906" w:h="16838"/>
      <w:pgMar w:top="1134" w:right="850"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3B2D047" w14:textId="77777777" w:rsidR="00777262" w:rsidRDefault="00777262" w:rsidP="00DD0139">
      <w:pPr>
        <w:spacing w:after="0" w:line="240" w:lineRule="auto"/>
      </w:pPr>
      <w:r>
        <w:separator/>
      </w:r>
    </w:p>
  </w:endnote>
  <w:endnote w:type="continuationSeparator" w:id="0">
    <w:p w14:paraId="0445F5AF" w14:textId="77777777" w:rsidR="00777262" w:rsidRDefault="00777262" w:rsidP="00DD01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Helvetica Neue">
    <w:charset w:val="00"/>
    <w:family w:val="auto"/>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86821610"/>
      <w:docPartObj>
        <w:docPartGallery w:val="Page Numbers (Bottom of Page)"/>
        <w:docPartUnique/>
      </w:docPartObj>
    </w:sdtPr>
    <w:sdtEndPr/>
    <w:sdtContent>
      <w:p w14:paraId="42D4BE34" w14:textId="77777777" w:rsidR="00455AA5" w:rsidRDefault="00455AA5">
        <w:pPr>
          <w:pStyle w:val="aff6"/>
          <w:jc w:val="center"/>
        </w:pPr>
        <w:r>
          <w:fldChar w:fldCharType="begin"/>
        </w:r>
        <w:r>
          <w:instrText>PAGE   \* MERGEFORMAT</w:instrText>
        </w:r>
        <w:r>
          <w:fldChar w:fldCharType="separate"/>
        </w:r>
        <w:r w:rsidR="00777262">
          <w:rPr>
            <w:noProof/>
          </w:rPr>
          <w:t>1</w:t>
        </w:r>
        <w:r>
          <w:fldChar w:fldCharType="end"/>
        </w:r>
      </w:p>
    </w:sdtContent>
  </w:sdt>
  <w:p w14:paraId="76919752" w14:textId="77777777" w:rsidR="00455AA5" w:rsidRDefault="00455AA5">
    <w:pPr>
      <w:pStyle w:val="aff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DFB7928" w14:textId="77777777" w:rsidR="00777262" w:rsidRDefault="00777262" w:rsidP="00DD0139">
      <w:pPr>
        <w:spacing w:after="0" w:line="240" w:lineRule="auto"/>
      </w:pPr>
      <w:r>
        <w:separator/>
      </w:r>
    </w:p>
  </w:footnote>
  <w:footnote w:type="continuationSeparator" w:id="0">
    <w:p w14:paraId="0CFD3FE0" w14:textId="77777777" w:rsidR="00777262" w:rsidRDefault="00777262" w:rsidP="00DD013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2C064DF8"/>
    <w:lvl w:ilvl="0">
      <w:numFmt w:val="bullet"/>
      <w:lvlText w:val="*"/>
      <w:lvlJc w:val="left"/>
    </w:lvl>
  </w:abstractNum>
  <w:abstractNum w:abstractNumId="1">
    <w:nsid w:val="048101C1"/>
    <w:multiLevelType w:val="hybridMultilevel"/>
    <w:tmpl w:val="DEF86430"/>
    <w:lvl w:ilvl="0" w:tplc="931C3442">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
    <w:nsid w:val="069E0ABE"/>
    <w:multiLevelType w:val="hybridMultilevel"/>
    <w:tmpl w:val="A96C1BF2"/>
    <w:lvl w:ilvl="0" w:tplc="7BBA0C3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7B54E24"/>
    <w:multiLevelType w:val="hybridMultilevel"/>
    <w:tmpl w:val="E36410E2"/>
    <w:lvl w:ilvl="0" w:tplc="931C3442">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
    <w:nsid w:val="087A5014"/>
    <w:multiLevelType w:val="hybridMultilevel"/>
    <w:tmpl w:val="89284E8C"/>
    <w:lvl w:ilvl="0" w:tplc="931C3442">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08C82421"/>
    <w:multiLevelType w:val="hybridMultilevel"/>
    <w:tmpl w:val="62BA11C8"/>
    <w:lvl w:ilvl="0" w:tplc="7BBA0C3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08034C0"/>
    <w:multiLevelType w:val="hybridMultilevel"/>
    <w:tmpl w:val="165415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3BA7046"/>
    <w:multiLevelType w:val="multilevel"/>
    <w:tmpl w:val="DEA60B8E"/>
    <w:lvl w:ilvl="0">
      <w:start w:val="1"/>
      <w:numFmt w:val="bullet"/>
      <w:lvlText w:val="-"/>
      <w:lvlJc w:val="left"/>
      <w:pPr>
        <w:ind w:left="1068" w:hanging="360"/>
      </w:pPr>
      <w:rPr>
        <w:rFonts w:ascii="Symbol" w:hAnsi="Symbol" w:hint="default"/>
      </w:rPr>
    </w:lvl>
    <w:lvl w:ilvl="1">
      <w:start w:val="1"/>
      <w:numFmt w:val="decimal"/>
      <w:isLgl/>
      <w:lvlText w:val="%1.%2."/>
      <w:lvlJc w:val="left"/>
      <w:pPr>
        <w:ind w:left="1428" w:hanging="72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508" w:hanging="1800"/>
      </w:pPr>
      <w:rPr>
        <w:rFonts w:hint="default"/>
      </w:rPr>
    </w:lvl>
  </w:abstractNum>
  <w:abstractNum w:abstractNumId="8">
    <w:nsid w:val="13CD46BC"/>
    <w:multiLevelType w:val="hybridMultilevel"/>
    <w:tmpl w:val="CF86F544"/>
    <w:lvl w:ilvl="0" w:tplc="F1ACE5FE">
      <w:start w:val="1"/>
      <w:numFmt w:val="bullet"/>
      <w:suff w:val="space"/>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9">
    <w:nsid w:val="1593574F"/>
    <w:multiLevelType w:val="hybridMultilevel"/>
    <w:tmpl w:val="F61291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62F4898"/>
    <w:multiLevelType w:val="hybridMultilevel"/>
    <w:tmpl w:val="6F2A1BDA"/>
    <w:lvl w:ilvl="0" w:tplc="7BBA0C3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64057AF"/>
    <w:multiLevelType w:val="hybridMultilevel"/>
    <w:tmpl w:val="3E5E3140"/>
    <w:lvl w:ilvl="0" w:tplc="7BBA0C3A">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2">
    <w:nsid w:val="1712334C"/>
    <w:multiLevelType w:val="hybridMultilevel"/>
    <w:tmpl w:val="5414EB12"/>
    <w:lvl w:ilvl="0" w:tplc="7BBA0C3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9230493"/>
    <w:multiLevelType w:val="hybridMultilevel"/>
    <w:tmpl w:val="64EE642E"/>
    <w:lvl w:ilvl="0" w:tplc="7BBA0C3A">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1BE145F9"/>
    <w:multiLevelType w:val="hybridMultilevel"/>
    <w:tmpl w:val="6772EED2"/>
    <w:lvl w:ilvl="0" w:tplc="931C34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C5351CF"/>
    <w:multiLevelType w:val="multilevel"/>
    <w:tmpl w:val="344C9FCE"/>
    <w:lvl w:ilvl="0">
      <w:start w:val="1"/>
      <w:numFmt w:val="decimal"/>
      <w:lvlText w:val="%1."/>
      <w:lvlJc w:val="left"/>
      <w:pPr>
        <w:ind w:left="1068" w:hanging="360"/>
      </w:pPr>
      <w:rPr>
        <w:rFonts w:hint="default"/>
      </w:rPr>
    </w:lvl>
    <w:lvl w:ilvl="1">
      <w:start w:val="1"/>
      <w:numFmt w:val="decimal"/>
      <w:isLgl/>
      <w:lvlText w:val="%1.%2."/>
      <w:lvlJc w:val="left"/>
      <w:pPr>
        <w:ind w:left="2705" w:hanging="720"/>
      </w:pPr>
      <w:rPr>
        <w:rFonts w:hint="default"/>
      </w:rPr>
    </w:lvl>
    <w:lvl w:ilvl="2">
      <w:start w:val="1"/>
      <w:numFmt w:val="decimal"/>
      <w:isLgl/>
      <w:lvlText w:val="%1.%2.%3."/>
      <w:lvlJc w:val="left"/>
      <w:pPr>
        <w:ind w:left="1428" w:hanging="720"/>
      </w:pPr>
      <w:rPr>
        <w:rFonts w:hint="default"/>
        <w:sz w:val="24"/>
        <w:szCs w:val="24"/>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508" w:hanging="1800"/>
      </w:pPr>
      <w:rPr>
        <w:rFonts w:hint="default"/>
      </w:rPr>
    </w:lvl>
  </w:abstractNum>
  <w:abstractNum w:abstractNumId="16">
    <w:nsid w:val="257122FC"/>
    <w:multiLevelType w:val="multilevel"/>
    <w:tmpl w:val="B9928B3C"/>
    <w:lvl w:ilvl="0">
      <w:start w:val="3"/>
      <w:numFmt w:val="decimal"/>
      <w:lvlText w:val="%1."/>
      <w:lvlJc w:val="left"/>
      <w:pPr>
        <w:ind w:left="396" w:hanging="396"/>
      </w:pPr>
      <w:rPr>
        <w:rFonts w:hint="default"/>
      </w:rPr>
    </w:lvl>
    <w:lvl w:ilvl="1">
      <w:start w:val="1"/>
      <w:numFmt w:val="decimal"/>
      <w:lvlText w:val="%1.%2."/>
      <w:lvlJc w:val="left"/>
      <w:pPr>
        <w:ind w:left="2008" w:hanging="720"/>
      </w:pPr>
      <w:rPr>
        <w:rFonts w:hint="default"/>
      </w:rPr>
    </w:lvl>
    <w:lvl w:ilvl="2">
      <w:start w:val="1"/>
      <w:numFmt w:val="decimal"/>
      <w:lvlText w:val="%1.%2.%3."/>
      <w:lvlJc w:val="left"/>
      <w:pPr>
        <w:ind w:left="3296" w:hanging="720"/>
      </w:pPr>
      <w:rPr>
        <w:rFonts w:hint="default"/>
      </w:rPr>
    </w:lvl>
    <w:lvl w:ilvl="3">
      <w:start w:val="1"/>
      <w:numFmt w:val="decimal"/>
      <w:lvlText w:val="%1.%2.%3.%4."/>
      <w:lvlJc w:val="left"/>
      <w:pPr>
        <w:ind w:left="4944" w:hanging="1080"/>
      </w:pPr>
      <w:rPr>
        <w:rFonts w:hint="default"/>
      </w:rPr>
    </w:lvl>
    <w:lvl w:ilvl="4">
      <w:start w:val="1"/>
      <w:numFmt w:val="decimal"/>
      <w:lvlText w:val="%1.%2.%3.%4.%5."/>
      <w:lvlJc w:val="left"/>
      <w:pPr>
        <w:ind w:left="6232" w:hanging="1080"/>
      </w:pPr>
      <w:rPr>
        <w:rFonts w:hint="default"/>
      </w:rPr>
    </w:lvl>
    <w:lvl w:ilvl="5">
      <w:start w:val="1"/>
      <w:numFmt w:val="decimal"/>
      <w:lvlText w:val="%1.%2.%3.%4.%5.%6."/>
      <w:lvlJc w:val="left"/>
      <w:pPr>
        <w:ind w:left="7880" w:hanging="1440"/>
      </w:pPr>
      <w:rPr>
        <w:rFonts w:hint="default"/>
      </w:rPr>
    </w:lvl>
    <w:lvl w:ilvl="6">
      <w:start w:val="1"/>
      <w:numFmt w:val="decimal"/>
      <w:lvlText w:val="%1.%2.%3.%4.%5.%6.%7."/>
      <w:lvlJc w:val="left"/>
      <w:pPr>
        <w:ind w:left="9168" w:hanging="1440"/>
      </w:pPr>
      <w:rPr>
        <w:rFonts w:hint="default"/>
      </w:rPr>
    </w:lvl>
    <w:lvl w:ilvl="7">
      <w:start w:val="1"/>
      <w:numFmt w:val="decimal"/>
      <w:lvlText w:val="%1.%2.%3.%4.%5.%6.%7.%8."/>
      <w:lvlJc w:val="left"/>
      <w:pPr>
        <w:ind w:left="10816" w:hanging="1800"/>
      </w:pPr>
      <w:rPr>
        <w:rFonts w:hint="default"/>
      </w:rPr>
    </w:lvl>
    <w:lvl w:ilvl="8">
      <w:start w:val="1"/>
      <w:numFmt w:val="decimal"/>
      <w:lvlText w:val="%1.%2.%3.%4.%5.%6.%7.%8.%9."/>
      <w:lvlJc w:val="left"/>
      <w:pPr>
        <w:ind w:left="12104" w:hanging="1800"/>
      </w:pPr>
      <w:rPr>
        <w:rFonts w:hint="default"/>
      </w:rPr>
    </w:lvl>
  </w:abstractNum>
  <w:abstractNum w:abstractNumId="17">
    <w:nsid w:val="25CF26AF"/>
    <w:multiLevelType w:val="hybridMultilevel"/>
    <w:tmpl w:val="8C204F6E"/>
    <w:lvl w:ilvl="0" w:tplc="931C3442">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8">
    <w:nsid w:val="27B625DB"/>
    <w:multiLevelType w:val="multilevel"/>
    <w:tmpl w:val="14404830"/>
    <w:lvl w:ilvl="0">
      <w:start w:val="3"/>
      <w:numFmt w:val="none"/>
      <w:lvlText w:val="2"/>
      <w:lvlJc w:val="left"/>
      <w:pPr>
        <w:ind w:left="360" w:hanging="360"/>
      </w:pPr>
      <w:rPr>
        <w:rFonts w:hint="default"/>
      </w:rPr>
    </w:lvl>
    <w:lvl w:ilvl="1">
      <w:start w:val="1"/>
      <w:numFmt w:val="decimal"/>
      <w:lvlText w:val="%2."/>
      <w:lvlJc w:val="left"/>
      <w:pPr>
        <w:ind w:left="828" w:hanging="360"/>
      </w:pPr>
      <w:rPr>
        <w:rFonts w:hint="default"/>
      </w:rPr>
    </w:lvl>
    <w:lvl w:ilvl="2">
      <w:start w:val="1"/>
      <w:numFmt w:val="decimal"/>
      <w:lvlText w:val="%1.%2.%3"/>
      <w:lvlJc w:val="left"/>
      <w:pPr>
        <w:ind w:left="1656" w:hanging="720"/>
      </w:pPr>
      <w:rPr>
        <w:rFonts w:hint="default"/>
      </w:rPr>
    </w:lvl>
    <w:lvl w:ilvl="3">
      <w:start w:val="1"/>
      <w:numFmt w:val="decimal"/>
      <w:lvlText w:val="%1.%2.%3.%4"/>
      <w:lvlJc w:val="left"/>
      <w:pPr>
        <w:ind w:left="2124" w:hanging="720"/>
      </w:pPr>
      <w:rPr>
        <w:rFonts w:hint="default"/>
      </w:rPr>
    </w:lvl>
    <w:lvl w:ilvl="4">
      <w:start w:val="1"/>
      <w:numFmt w:val="decimal"/>
      <w:lvlText w:val="%1.%2.%3.%4.%5"/>
      <w:lvlJc w:val="left"/>
      <w:pPr>
        <w:ind w:left="2952" w:hanging="1080"/>
      </w:pPr>
      <w:rPr>
        <w:rFonts w:hint="default"/>
      </w:rPr>
    </w:lvl>
    <w:lvl w:ilvl="5">
      <w:start w:val="1"/>
      <w:numFmt w:val="decimal"/>
      <w:lvlText w:val="%1.%2.%3.%4.%5.%6"/>
      <w:lvlJc w:val="left"/>
      <w:pPr>
        <w:ind w:left="3420" w:hanging="1080"/>
      </w:pPr>
      <w:rPr>
        <w:rFonts w:hint="default"/>
      </w:rPr>
    </w:lvl>
    <w:lvl w:ilvl="6">
      <w:start w:val="1"/>
      <w:numFmt w:val="decimal"/>
      <w:lvlText w:val="%1.%2.%3.%4.%5.%6.%7"/>
      <w:lvlJc w:val="left"/>
      <w:pPr>
        <w:ind w:left="4248" w:hanging="1440"/>
      </w:pPr>
      <w:rPr>
        <w:rFonts w:hint="default"/>
      </w:rPr>
    </w:lvl>
    <w:lvl w:ilvl="7">
      <w:start w:val="1"/>
      <w:numFmt w:val="decimal"/>
      <w:lvlText w:val="%1.%2.%3.%4.%5.%6.%7.%8"/>
      <w:lvlJc w:val="left"/>
      <w:pPr>
        <w:ind w:left="4716" w:hanging="1440"/>
      </w:pPr>
      <w:rPr>
        <w:rFonts w:hint="default"/>
      </w:rPr>
    </w:lvl>
    <w:lvl w:ilvl="8">
      <w:start w:val="1"/>
      <w:numFmt w:val="decimal"/>
      <w:lvlText w:val="%1.%2.%3.%4.%5.%6.%7.%8.%9"/>
      <w:lvlJc w:val="left"/>
      <w:pPr>
        <w:ind w:left="5544" w:hanging="1800"/>
      </w:pPr>
      <w:rPr>
        <w:rFonts w:hint="default"/>
      </w:rPr>
    </w:lvl>
  </w:abstractNum>
  <w:abstractNum w:abstractNumId="19">
    <w:nsid w:val="27D263C4"/>
    <w:multiLevelType w:val="multilevel"/>
    <w:tmpl w:val="D9764186"/>
    <w:lvl w:ilvl="0">
      <w:start w:val="1"/>
      <w:numFmt w:val="decimal"/>
      <w:lvlText w:val="%1."/>
      <w:lvlJc w:val="left"/>
      <w:pPr>
        <w:ind w:left="1068" w:hanging="360"/>
      </w:pPr>
      <w:rPr>
        <w:rFonts w:hint="default"/>
      </w:rPr>
    </w:lvl>
    <w:lvl w:ilvl="1">
      <w:start w:val="1"/>
      <w:numFmt w:val="decimal"/>
      <w:isLgl/>
      <w:lvlText w:val="%1.%2."/>
      <w:lvlJc w:val="left"/>
      <w:pPr>
        <w:ind w:left="2705" w:hanging="720"/>
      </w:pPr>
      <w:rPr>
        <w:rFonts w:hint="default"/>
      </w:rPr>
    </w:lvl>
    <w:lvl w:ilvl="2">
      <w:start w:val="1"/>
      <w:numFmt w:val="decimal"/>
      <w:isLgl/>
      <w:lvlText w:val="%1.%2.%3."/>
      <w:lvlJc w:val="left"/>
      <w:pPr>
        <w:ind w:left="1428" w:hanging="720"/>
      </w:pPr>
      <w:rPr>
        <w:rFonts w:hint="default"/>
        <w:sz w:val="24"/>
        <w:szCs w:val="24"/>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508" w:hanging="1800"/>
      </w:pPr>
      <w:rPr>
        <w:rFonts w:hint="default"/>
      </w:rPr>
    </w:lvl>
  </w:abstractNum>
  <w:abstractNum w:abstractNumId="20">
    <w:nsid w:val="2A5B2FE5"/>
    <w:multiLevelType w:val="hybridMultilevel"/>
    <w:tmpl w:val="248427A8"/>
    <w:lvl w:ilvl="0" w:tplc="5D7826CE">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1">
    <w:nsid w:val="2D206514"/>
    <w:multiLevelType w:val="hybridMultilevel"/>
    <w:tmpl w:val="0CFC7F7A"/>
    <w:lvl w:ilvl="0" w:tplc="7BBA0C3A">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2">
    <w:nsid w:val="32BB6F23"/>
    <w:multiLevelType w:val="hybridMultilevel"/>
    <w:tmpl w:val="A8E011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342E11CB"/>
    <w:multiLevelType w:val="hybridMultilevel"/>
    <w:tmpl w:val="AFF83E72"/>
    <w:lvl w:ilvl="0" w:tplc="931C3442">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4">
    <w:nsid w:val="344E6018"/>
    <w:multiLevelType w:val="multilevel"/>
    <w:tmpl w:val="A7CE0646"/>
    <w:lvl w:ilvl="0">
      <w:start w:val="8"/>
      <w:numFmt w:val="decimal"/>
      <w:lvlText w:val="%1."/>
      <w:lvlJc w:val="left"/>
      <w:pPr>
        <w:ind w:left="396" w:hanging="396"/>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5">
    <w:nsid w:val="34E97DBB"/>
    <w:multiLevelType w:val="hybridMultilevel"/>
    <w:tmpl w:val="8306EBA2"/>
    <w:lvl w:ilvl="0" w:tplc="931C3442">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6">
    <w:nsid w:val="39A7018E"/>
    <w:multiLevelType w:val="hybridMultilevel"/>
    <w:tmpl w:val="BA084672"/>
    <w:lvl w:ilvl="0" w:tplc="B75A6914">
      <w:start w:val="1"/>
      <w:numFmt w:val="bullet"/>
      <w:lvlText w:val="-"/>
      <w:lvlJc w:val="left"/>
      <w:pPr>
        <w:ind w:left="1362" w:hanging="360"/>
      </w:pPr>
      <w:rPr>
        <w:rFonts w:ascii="Times New Roman" w:eastAsia="Times New Roman" w:hAnsi="Times New Roman" w:hint="default"/>
      </w:rPr>
    </w:lvl>
    <w:lvl w:ilvl="1" w:tplc="04190003" w:tentative="1">
      <w:start w:val="1"/>
      <w:numFmt w:val="bullet"/>
      <w:lvlText w:val="o"/>
      <w:lvlJc w:val="left"/>
      <w:pPr>
        <w:ind w:left="2082" w:hanging="360"/>
      </w:pPr>
      <w:rPr>
        <w:rFonts w:ascii="Courier New" w:hAnsi="Courier New" w:hint="default"/>
      </w:rPr>
    </w:lvl>
    <w:lvl w:ilvl="2" w:tplc="04190005" w:tentative="1">
      <w:start w:val="1"/>
      <w:numFmt w:val="bullet"/>
      <w:lvlText w:val=""/>
      <w:lvlJc w:val="left"/>
      <w:pPr>
        <w:ind w:left="2802" w:hanging="360"/>
      </w:pPr>
      <w:rPr>
        <w:rFonts w:ascii="Wingdings" w:hAnsi="Wingdings" w:hint="default"/>
      </w:rPr>
    </w:lvl>
    <w:lvl w:ilvl="3" w:tplc="04190001" w:tentative="1">
      <w:start w:val="1"/>
      <w:numFmt w:val="bullet"/>
      <w:lvlText w:val=""/>
      <w:lvlJc w:val="left"/>
      <w:pPr>
        <w:ind w:left="3522" w:hanging="360"/>
      </w:pPr>
      <w:rPr>
        <w:rFonts w:ascii="Symbol" w:hAnsi="Symbol" w:hint="default"/>
      </w:rPr>
    </w:lvl>
    <w:lvl w:ilvl="4" w:tplc="04190003" w:tentative="1">
      <w:start w:val="1"/>
      <w:numFmt w:val="bullet"/>
      <w:lvlText w:val="o"/>
      <w:lvlJc w:val="left"/>
      <w:pPr>
        <w:ind w:left="4242" w:hanging="360"/>
      </w:pPr>
      <w:rPr>
        <w:rFonts w:ascii="Courier New" w:hAnsi="Courier New" w:hint="default"/>
      </w:rPr>
    </w:lvl>
    <w:lvl w:ilvl="5" w:tplc="04190005" w:tentative="1">
      <w:start w:val="1"/>
      <w:numFmt w:val="bullet"/>
      <w:lvlText w:val=""/>
      <w:lvlJc w:val="left"/>
      <w:pPr>
        <w:ind w:left="4962" w:hanging="360"/>
      </w:pPr>
      <w:rPr>
        <w:rFonts w:ascii="Wingdings" w:hAnsi="Wingdings" w:hint="default"/>
      </w:rPr>
    </w:lvl>
    <w:lvl w:ilvl="6" w:tplc="04190001" w:tentative="1">
      <w:start w:val="1"/>
      <w:numFmt w:val="bullet"/>
      <w:lvlText w:val=""/>
      <w:lvlJc w:val="left"/>
      <w:pPr>
        <w:ind w:left="5682" w:hanging="360"/>
      </w:pPr>
      <w:rPr>
        <w:rFonts w:ascii="Symbol" w:hAnsi="Symbol" w:hint="default"/>
      </w:rPr>
    </w:lvl>
    <w:lvl w:ilvl="7" w:tplc="04190003" w:tentative="1">
      <w:start w:val="1"/>
      <w:numFmt w:val="bullet"/>
      <w:lvlText w:val="o"/>
      <w:lvlJc w:val="left"/>
      <w:pPr>
        <w:ind w:left="6402" w:hanging="360"/>
      </w:pPr>
      <w:rPr>
        <w:rFonts w:ascii="Courier New" w:hAnsi="Courier New" w:hint="default"/>
      </w:rPr>
    </w:lvl>
    <w:lvl w:ilvl="8" w:tplc="04190005" w:tentative="1">
      <w:start w:val="1"/>
      <w:numFmt w:val="bullet"/>
      <w:lvlText w:val=""/>
      <w:lvlJc w:val="left"/>
      <w:pPr>
        <w:ind w:left="7122" w:hanging="360"/>
      </w:pPr>
      <w:rPr>
        <w:rFonts w:ascii="Wingdings" w:hAnsi="Wingdings" w:hint="default"/>
      </w:rPr>
    </w:lvl>
  </w:abstractNum>
  <w:abstractNum w:abstractNumId="27">
    <w:nsid w:val="43EC6EF7"/>
    <w:multiLevelType w:val="hybridMultilevel"/>
    <w:tmpl w:val="9EE8BCB4"/>
    <w:lvl w:ilvl="0" w:tplc="7BBA0C3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5DC48FE"/>
    <w:multiLevelType w:val="hybridMultilevel"/>
    <w:tmpl w:val="165415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87B4C62"/>
    <w:multiLevelType w:val="hybridMultilevel"/>
    <w:tmpl w:val="011042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8CF6180"/>
    <w:multiLevelType w:val="hybridMultilevel"/>
    <w:tmpl w:val="5BE6ED18"/>
    <w:lvl w:ilvl="0" w:tplc="7BBA0C3A">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1">
    <w:nsid w:val="4B9E3633"/>
    <w:multiLevelType w:val="hybridMultilevel"/>
    <w:tmpl w:val="04F6B6B0"/>
    <w:lvl w:ilvl="0" w:tplc="7BBA0C3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4BA24A0C"/>
    <w:multiLevelType w:val="hybridMultilevel"/>
    <w:tmpl w:val="FE5E08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4D0F0831"/>
    <w:multiLevelType w:val="hybridMultilevel"/>
    <w:tmpl w:val="95F2CF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504529EC"/>
    <w:multiLevelType w:val="hybridMultilevel"/>
    <w:tmpl w:val="D7C43396"/>
    <w:lvl w:ilvl="0" w:tplc="7BBA0C3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51AB484F"/>
    <w:multiLevelType w:val="hybridMultilevel"/>
    <w:tmpl w:val="6F884A5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6">
    <w:nsid w:val="52491137"/>
    <w:multiLevelType w:val="multilevel"/>
    <w:tmpl w:val="59D26484"/>
    <w:lvl w:ilvl="0">
      <w:start w:val="8"/>
      <w:numFmt w:val="decimal"/>
      <w:lvlText w:val="%1."/>
      <w:lvlJc w:val="left"/>
      <w:pPr>
        <w:ind w:left="396" w:hanging="396"/>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7">
    <w:nsid w:val="535B0F08"/>
    <w:multiLevelType w:val="hybridMultilevel"/>
    <w:tmpl w:val="DFE4DB24"/>
    <w:lvl w:ilvl="0" w:tplc="17545204">
      <w:start w:val="1"/>
      <w:numFmt w:val="bullet"/>
      <w:suff w:val="space"/>
      <w:lvlText w:val=""/>
      <w:lvlJc w:val="left"/>
      <w:pPr>
        <w:ind w:left="1070"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57022514"/>
    <w:multiLevelType w:val="hybridMultilevel"/>
    <w:tmpl w:val="5E380674"/>
    <w:lvl w:ilvl="0" w:tplc="931C34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57DC4FC0"/>
    <w:multiLevelType w:val="hybridMultilevel"/>
    <w:tmpl w:val="9C04C5E0"/>
    <w:lvl w:ilvl="0" w:tplc="53AE8B96">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0">
    <w:nsid w:val="59931714"/>
    <w:multiLevelType w:val="singleLevel"/>
    <w:tmpl w:val="21E6EAD2"/>
    <w:lvl w:ilvl="0">
      <w:start w:val="1"/>
      <w:numFmt w:val="decimal"/>
      <w:lvlText w:val="%1)"/>
      <w:lvlJc w:val="left"/>
      <w:pPr>
        <w:tabs>
          <w:tab w:val="num" w:pos="927"/>
        </w:tabs>
        <w:ind w:left="927" w:hanging="360"/>
      </w:pPr>
      <w:rPr>
        <w:rFonts w:hint="default"/>
      </w:rPr>
    </w:lvl>
  </w:abstractNum>
  <w:abstractNum w:abstractNumId="41">
    <w:nsid w:val="5AB81098"/>
    <w:multiLevelType w:val="hybridMultilevel"/>
    <w:tmpl w:val="668CA556"/>
    <w:lvl w:ilvl="0" w:tplc="931C3442">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2">
    <w:nsid w:val="5C2D6648"/>
    <w:multiLevelType w:val="hybridMultilevel"/>
    <w:tmpl w:val="95F2CF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5E997062"/>
    <w:multiLevelType w:val="hybridMultilevel"/>
    <w:tmpl w:val="BAA03AC4"/>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605609AB"/>
    <w:multiLevelType w:val="multilevel"/>
    <w:tmpl w:val="8848AE3C"/>
    <w:lvl w:ilvl="0">
      <w:start w:val="2"/>
      <w:numFmt w:val="decimal"/>
      <w:lvlText w:val="%1."/>
      <w:lvlJc w:val="left"/>
      <w:pPr>
        <w:ind w:left="396" w:hanging="396"/>
      </w:pPr>
      <w:rPr>
        <w:rFonts w:hint="default"/>
        <w:b w:val="0"/>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5">
    <w:nsid w:val="60666AAC"/>
    <w:multiLevelType w:val="hybridMultilevel"/>
    <w:tmpl w:val="4F92EA0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6">
    <w:nsid w:val="610E188E"/>
    <w:multiLevelType w:val="hybridMultilevel"/>
    <w:tmpl w:val="DF487086"/>
    <w:lvl w:ilvl="0" w:tplc="AC445532">
      <w:start w:val="1"/>
      <w:numFmt w:val="bullet"/>
      <w:suff w:val="space"/>
      <w:lvlText w:val=""/>
      <w:lvlJc w:val="left"/>
      <w:pPr>
        <w:ind w:left="1429"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66510082"/>
    <w:multiLevelType w:val="hybridMultilevel"/>
    <w:tmpl w:val="95F2CF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697D2F5B"/>
    <w:multiLevelType w:val="hybridMultilevel"/>
    <w:tmpl w:val="DDCA1EA0"/>
    <w:lvl w:ilvl="0" w:tplc="7BBA0C3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6C055B92"/>
    <w:multiLevelType w:val="hybridMultilevel"/>
    <w:tmpl w:val="D95E83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6E021B66"/>
    <w:multiLevelType w:val="hybridMultilevel"/>
    <w:tmpl w:val="BF186E3C"/>
    <w:lvl w:ilvl="0" w:tplc="931C34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76950DA6"/>
    <w:multiLevelType w:val="hybridMultilevel"/>
    <w:tmpl w:val="6C6E47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79CE23D0"/>
    <w:multiLevelType w:val="hybridMultilevel"/>
    <w:tmpl w:val="47C4A3DE"/>
    <w:lvl w:ilvl="0" w:tplc="931C3442">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3">
    <w:nsid w:val="7C7C7EE4"/>
    <w:multiLevelType w:val="hybridMultilevel"/>
    <w:tmpl w:val="95F2CF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nsid w:val="7CCF56EC"/>
    <w:multiLevelType w:val="hybridMultilevel"/>
    <w:tmpl w:val="E55698A6"/>
    <w:lvl w:ilvl="0" w:tplc="931C34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7D4C3126"/>
    <w:multiLevelType w:val="multilevel"/>
    <w:tmpl w:val="7E7273DE"/>
    <w:lvl w:ilvl="0">
      <w:start w:val="3"/>
      <w:numFmt w:val="none"/>
      <w:lvlText w:val="2"/>
      <w:lvlJc w:val="left"/>
      <w:pPr>
        <w:ind w:left="360" w:hanging="360"/>
      </w:pPr>
      <w:rPr>
        <w:rFonts w:hint="default"/>
      </w:rPr>
    </w:lvl>
    <w:lvl w:ilvl="1">
      <w:start w:val="1"/>
      <w:numFmt w:val="bullet"/>
      <w:lvlText w:val=""/>
      <w:lvlJc w:val="left"/>
      <w:pPr>
        <w:ind w:left="828" w:hanging="360"/>
      </w:pPr>
      <w:rPr>
        <w:rFonts w:ascii="Symbol" w:hAnsi="Symbol" w:hint="default"/>
      </w:rPr>
    </w:lvl>
    <w:lvl w:ilvl="2">
      <w:start w:val="1"/>
      <w:numFmt w:val="decimal"/>
      <w:lvlText w:val="%1.%2.%3"/>
      <w:lvlJc w:val="left"/>
      <w:pPr>
        <w:ind w:left="1656" w:hanging="720"/>
      </w:pPr>
      <w:rPr>
        <w:rFonts w:hint="default"/>
      </w:rPr>
    </w:lvl>
    <w:lvl w:ilvl="3">
      <w:start w:val="1"/>
      <w:numFmt w:val="decimal"/>
      <w:lvlText w:val="%1.%2.%3.%4"/>
      <w:lvlJc w:val="left"/>
      <w:pPr>
        <w:ind w:left="2124" w:hanging="720"/>
      </w:pPr>
      <w:rPr>
        <w:rFonts w:hint="default"/>
      </w:rPr>
    </w:lvl>
    <w:lvl w:ilvl="4">
      <w:start w:val="1"/>
      <w:numFmt w:val="decimal"/>
      <w:lvlText w:val="%1.%2.%3.%4.%5"/>
      <w:lvlJc w:val="left"/>
      <w:pPr>
        <w:ind w:left="2952" w:hanging="1080"/>
      </w:pPr>
      <w:rPr>
        <w:rFonts w:hint="default"/>
      </w:rPr>
    </w:lvl>
    <w:lvl w:ilvl="5">
      <w:start w:val="1"/>
      <w:numFmt w:val="decimal"/>
      <w:lvlText w:val="%1.%2.%3.%4.%5.%6"/>
      <w:lvlJc w:val="left"/>
      <w:pPr>
        <w:ind w:left="3420" w:hanging="1080"/>
      </w:pPr>
      <w:rPr>
        <w:rFonts w:hint="default"/>
      </w:rPr>
    </w:lvl>
    <w:lvl w:ilvl="6">
      <w:start w:val="1"/>
      <w:numFmt w:val="decimal"/>
      <w:lvlText w:val="%1.%2.%3.%4.%5.%6.%7"/>
      <w:lvlJc w:val="left"/>
      <w:pPr>
        <w:ind w:left="4248" w:hanging="1440"/>
      </w:pPr>
      <w:rPr>
        <w:rFonts w:hint="default"/>
      </w:rPr>
    </w:lvl>
    <w:lvl w:ilvl="7">
      <w:start w:val="1"/>
      <w:numFmt w:val="decimal"/>
      <w:lvlText w:val="%1.%2.%3.%4.%5.%6.%7.%8"/>
      <w:lvlJc w:val="left"/>
      <w:pPr>
        <w:ind w:left="4716" w:hanging="1440"/>
      </w:pPr>
      <w:rPr>
        <w:rFonts w:hint="default"/>
      </w:rPr>
    </w:lvl>
    <w:lvl w:ilvl="8">
      <w:start w:val="1"/>
      <w:numFmt w:val="decimal"/>
      <w:lvlText w:val="%1.%2.%3.%4.%5.%6.%7.%8.%9"/>
      <w:lvlJc w:val="left"/>
      <w:pPr>
        <w:ind w:left="5544" w:hanging="1800"/>
      </w:pPr>
      <w:rPr>
        <w:rFonts w:hint="default"/>
      </w:rPr>
    </w:lvl>
  </w:abstractNum>
  <w:abstractNum w:abstractNumId="56">
    <w:nsid w:val="7E9A216D"/>
    <w:multiLevelType w:val="multilevel"/>
    <w:tmpl w:val="FB628B4A"/>
    <w:lvl w:ilvl="0">
      <w:start w:val="1"/>
      <w:numFmt w:val="decimal"/>
      <w:lvlText w:val="%1."/>
      <w:lvlJc w:val="left"/>
      <w:pPr>
        <w:ind w:left="396" w:hanging="396"/>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0"/>
    <w:lvlOverride w:ilvl="0">
      <w:lvl w:ilvl="0">
        <w:numFmt w:val="bullet"/>
        <w:lvlText w:val=""/>
        <w:legacy w:legacy="1" w:legacySpace="0" w:legacyIndent="360"/>
        <w:lvlJc w:val="left"/>
        <w:rPr>
          <w:rFonts w:ascii="Symbol" w:hAnsi="Symbol" w:hint="default"/>
        </w:rPr>
      </w:lvl>
    </w:lvlOverride>
  </w:num>
  <w:num w:numId="2">
    <w:abstractNumId w:val="26"/>
  </w:num>
  <w:num w:numId="3">
    <w:abstractNumId w:val="3"/>
  </w:num>
  <w:num w:numId="4">
    <w:abstractNumId w:val="1"/>
  </w:num>
  <w:num w:numId="5">
    <w:abstractNumId w:val="19"/>
  </w:num>
  <w:num w:numId="6">
    <w:abstractNumId w:val="7"/>
  </w:num>
  <w:num w:numId="7">
    <w:abstractNumId w:val="31"/>
  </w:num>
  <w:num w:numId="8">
    <w:abstractNumId w:val="44"/>
  </w:num>
  <w:num w:numId="9">
    <w:abstractNumId w:val="10"/>
  </w:num>
  <w:num w:numId="10">
    <w:abstractNumId w:val="27"/>
  </w:num>
  <w:num w:numId="11">
    <w:abstractNumId w:val="13"/>
  </w:num>
  <w:num w:numId="12">
    <w:abstractNumId w:val="30"/>
  </w:num>
  <w:num w:numId="13">
    <w:abstractNumId w:val="34"/>
  </w:num>
  <w:num w:numId="14">
    <w:abstractNumId w:val="21"/>
  </w:num>
  <w:num w:numId="15">
    <w:abstractNumId w:val="11"/>
  </w:num>
  <w:num w:numId="16">
    <w:abstractNumId w:val="8"/>
  </w:num>
  <w:num w:numId="17">
    <w:abstractNumId w:val="46"/>
  </w:num>
  <w:num w:numId="18">
    <w:abstractNumId w:val="37"/>
  </w:num>
  <w:num w:numId="19">
    <w:abstractNumId w:val="39"/>
  </w:num>
  <w:num w:numId="20">
    <w:abstractNumId w:val="45"/>
  </w:num>
  <w:num w:numId="21">
    <w:abstractNumId w:val="33"/>
  </w:num>
  <w:num w:numId="22">
    <w:abstractNumId w:val="42"/>
  </w:num>
  <w:num w:numId="23">
    <w:abstractNumId w:val="6"/>
  </w:num>
  <w:num w:numId="24">
    <w:abstractNumId w:val="53"/>
  </w:num>
  <w:num w:numId="25">
    <w:abstractNumId w:val="47"/>
  </w:num>
  <w:num w:numId="26">
    <w:abstractNumId w:val="28"/>
  </w:num>
  <w:num w:numId="27">
    <w:abstractNumId w:val="35"/>
  </w:num>
  <w:num w:numId="28">
    <w:abstractNumId w:val="5"/>
  </w:num>
  <w:num w:numId="29">
    <w:abstractNumId w:val="2"/>
  </w:num>
  <w:num w:numId="30">
    <w:abstractNumId w:val="48"/>
  </w:num>
  <w:num w:numId="31">
    <w:abstractNumId w:val="12"/>
  </w:num>
  <w:num w:numId="32">
    <w:abstractNumId w:val="51"/>
  </w:num>
  <w:num w:numId="33">
    <w:abstractNumId w:val="4"/>
  </w:num>
  <w:num w:numId="34">
    <w:abstractNumId w:val="40"/>
  </w:num>
  <w:num w:numId="35">
    <w:abstractNumId w:val="23"/>
  </w:num>
  <w:num w:numId="36">
    <w:abstractNumId w:val="52"/>
  </w:num>
  <w:num w:numId="37">
    <w:abstractNumId w:val="17"/>
  </w:num>
  <w:num w:numId="38">
    <w:abstractNumId w:val="50"/>
  </w:num>
  <w:num w:numId="39">
    <w:abstractNumId w:val="54"/>
  </w:num>
  <w:num w:numId="40">
    <w:abstractNumId w:val="41"/>
  </w:num>
  <w:num w:numId="41">
    <w:abstractNumId w:val="25"/>
  </w:num>
  <w:num w:numId="42">
    <w:abstractNumId w:val="14"/>
  </w:num>
  <w:num w:numId="43">
    <w:abstractNumId w:val="18"/>
  </w:num>
  <w:num w:numId="44">
    <w:abstractNumId w:val="43"/>
  </w:num>
  <w:num w:numId="45">
    <w:abstractNumId w:val="16"/>
  </w:num>
  <w:num w:numId="46">
    <w:abstractNumId w:val="24"/>
  </w:num>
  <w:num w:numId="47">
    <w:abstractNumId w:val="36"/>
  </w:num>
  <w:num w:numId="48">
    <w:abstractNumId w:val="56"/>
  </w:num>
  <w:num w:numId="49">
    <w:abstractNumId w:val="9"/>
  </w:num>
  <w:num w:numId="50">
    <w:abstractNumId w:val="20"/>
  </w:num>
  <w:num w:numId="51">
    <w:abstractNumId w:val="22"/>
  </w:num>
  <w:num w:numId="52">
    <w:abstractNumId w:val="32"/>
  </w:num>
  <w:num w:numId="53">
    <w:abstractNumId w:val="29"/>
  </w:num>
  <w:num w:numId="54">
    <w:abstractNumId w:val="49"/>
  </w:num>
  <w:num w:numId="55">
    <w:abstractNumId w:val="15"/>
  </w:num>
  <w:num w:numId="56">
    <w:abstractNumId w:val="38"/>
  </w:num>
  <w:num w:numId="57">
    <w:abstractNumId w:val="55"/>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086B"/>
    <w:rsid w:val="000030F1"/>
    <w:rsid w:val="000407EF"/>
    <w:rsid w:val="0005184B"/>
    <w:rsid w:val="00062F04"/>
    <w:rsid w:val="000758D7"/>
    <w:rsid w:val="000D3070"/>
    <w:rsid w:val="000D3685"/>
    <w:rsid w:val="000F14B5"/>
    <w:rsid w:val="00100623"/>
    <w:rsid w:val="00105492"/>
    <w:rsid w:val="001316EC"/>
    <w:rsid w:val="00134F5E"/>
    <w:rsid w:val="00136832"/>
    <w:rsid w:val="00163514"/>
    <w:rsid w:val="00177601"/>
    <w:rsid w:val="001C464C"/>
    <w:rsid w:val="001C7F76"/>
    <w:rsid w:val="001D266C"/>
    <w:rsid w:val="001D3B05"/>
    <w:rsid w:val="001E7769"/>
    <w:rsid w:val="0022494D"/>
    <w:rsid w:val="00265388"/>
    <w:rsid w:val="002668AA"/>
    <w:rsid w:val="00294212"/>
    <w:rsid w:val="002A3161"/>
    <w:rsid w:val="002C3A49"/>
    <w:rsid w:val="00303ECC"/>
    <w:rsid w:val="00310B3E"/>
    <w:rsid w:val="00334E78"/>
    <w:rsid w:val="003527C2"/>
    <w:rsid w:val="00355FAD"/>
    <w:rsid w:val="00372B34"/>
    <w:rsid w:val="00395F1B"/>
    <w:rsid w:val="003D30EE"/>
    <w:rsid w:val="003D4D11"/>
    <w:rsid w:val="003E78DF"/>
    <w:rsid w:val="00437F93"/>
    <w:rsid w:val="00450C7B"/>
    <w:rsid w:val="00454E50"/>
    <w:rsid w:val="00455AA5"/>
    <w:rsid w:val="004627BA"/>
    <w:rsid w:val="00470E63"/>
    <w:rsid w:val="00494703"/>
    <w:rsid w:val="004C1E64"/>
    <w:rsid w:val="004D5D7D"/>
    <w:rsid w:val="004E16C8"/>
    <w:rsid w:val="004E18BE"/>
    <w:rsid w:val="00511C47"/>
    <w:rsid w:val="00521706"/>
    <w:rsid w:val="00562D8D"/>
    <w:rsid w:val="005730B7"/>
    <w:rsid w:val="00577763"/>
    <w:rsid w:val="00580E15"/>
    <w:rsid w:val="005A5145"/>
    <w:rsid w:val="005B3812"/>
    <w:rsid w:val="00614BA7"/>
    <w:rsid w:val="006657FE"/>
    <w:rsid w:val="00665803"/>
    <w:rsid w:val="00693749"/>
    <w:rsid w:val="006A3CC4"/>
    <w:rsid w:val="006A5415"/>
    <w:rsid w:val="006C6B62"/>
    <w:rsid w:val="006F5009"/>
    <w:rsid w:val="0070041A"/>
    <w:rsid w:val="00717947"/>
    <w:rsid w:val="00726D59"/>
    <w:rsid w:val="00772BA6"/>
    <w:rsid w:val="00777262"/>
    <w:rsid w:val="00784667"/>
    <w:rsid w:val="00790DE5"/>
    <w:rsid w:val="007A5E12"/>
    <w:rsid w:val="007A6C0D"/>
    <w:rsid w:val="007A72C1"/>
    <w:rsid w:val="007B5E7D"/>
    <w:rsid w:val="007E00EA"/>
    <w:rsid w:val="008062EB"/>
    <w:rsid w:val="0081093E"/>
    <w:rsid w:val="0082679F"/>
    <w:rsid w:val="008427FD"/>
    <w:rsid w:val="008552A1"/>
    <w:rsid w:val="0088620D"/>
    <w:rsid w:val="00892F5F"/>
    <w:rsid w:val="00893CDD"/>
    <w:rsid w:val="008E0D90"/>
    <w:rsid w:val="008E1BE6"/>
    <w:rsid w:val="00902D3F"/>
    <w:rsid w:val="00906794"/>
    <w:rsid w:val="0092148D"/>
    <w:rsid w:val="009323C2"/>
    <w:rsid w:val="009361BD"/>
    <w:rsid w:val="00946301"/>
    <w:rsid w:val="009475E3"/>
    <w:rsid w:val="00961390"/>
    <w:rsid w:val="00973F03"/>
    <w:rsid w:val="009A3A03"/>
    <w:rsid w:val="009B3874"/>
    <w:rsid w:val="009B4B60"/>
    <w:rsid w:val="009C76E2"/>
    <w:rsid w:val="009F6471"/>
    <w:rsid w:val="00A00703"/>
    <w:rsid w:val="00A06FA4"/>
    <w:rsid w:val="00A610C6"/>
    <w:rsid w:val="00A675FD"/>
    <w:rsid w:val="00A83314"/>
    <w:rsid w:val="00A906AD"/>
    <w:rsid w:val="00AB058F"/>
    <w:rsid w:val="00AB67E2"/>
    <w:rsid w:val="00B52045"/>
    <w:rsid w:val="00B62B64"/>
    <w:rsid w:val="00B8086B"/>
    <w:rsid w:val="00B92DB1"/>
    <w:rsid w:val="00B94A19"/>
    <w:rsid w:val="00BA2ECE"/>
    <w:rsid w:val="00BD5D80"/>
    <w:rsid w:val="00C33137"/>
    <w:rsid w:val="00C44F2B"/>
    <w:rsid w:val="00C53233"/>
    <w:rsid w:val="00C64CBE"/>
    <w:rsid w:val="00C6782C"/>
    <w:rsid w:val="00C7373B"/>
    <w:rsid w:val="00C74309"/>
    <w:rsid w:val="00C833BE"/>
    <w:rsid w:val="00CA35DF"/>
    <w:rsid w:val="00CA64A4"/>
    <w:rsid w:val="00CB257C"/>
    <w:rsid w:val="00CE65B9"/>
    <w:rsid w:val="00D161DB"/>
    <w:rsid w:val="00D37FF4"/>
    <w:rsid w:val="00D40A9D"/>
    <w:rsid w:val="00D41E9F"/>
    <w:rsid w:val="00D47B0B"/>
    <w:rsid w:val="00D628AE"/>
    <w:rsid w:val="00D8201F"/>
    <w:rsid w:val="00DD0139"/>
    <w:rsid w:val="00DF7C54"/>
    <w:rsid w:val="00E617B2"/>
    <w:rsid w:val="00E67681"/>
    <w:rsid w:val="00E7599A"/>
    <w:rsid w:val="00E96078"/>
    <w:rsid w:val="00E96201"/>
    <w:rsid w:val="00EA200D"/>
    <w:rsid w:val="00EB0C1B"/>
    <w:rsid w:val="00EB773A"/>
    <w:rsid w:val="00ED11C2"/>
    <w:rsid w:val="00ED2500"/>
    <w:rsid w:val="00EE0C06"/>
    <w:rsid w:val="00EF75E3"/>
    <w:rsid w:val="00F138FD"/>
    <w:rsid w:val="00F24713"/>
    <w:rsid w:val="00F30DAE"/>
    <w:rsid w:val="00F4590F"/>
    <w:rsid w:val="00F67312"/>
    <w:rsid w:val="00F77927"/>
    <w:rsid w:val="00F96058"/>
    <w:rsid w:val="00FD4F0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14E817C"/>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macro" w:semiHidden="0" w:unhideWhenUsed="0"/>
    <w:lsdException w:name="List Bullet" w:semiHidden="0" w:unhideWhenUsed="0"/>
    <w:lsdException w:name="Title" w:semiHidden="0" w:uiPriority="10" w:unhideWhenUsed="0" w:qFormat="1"/>
    <w:lsdException w:name="Default Paragraph Font" w:uiPriority="1"/>
    <w:lsdException w:name="Body Text" w:uiPriority="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iPriority="11" w:unhideWhenUsed="0" w:qFormat="1"/>
    <w:lsdException w:name="Strong" w:semiHidden="0" w:uiPriority="22" w:unhideWhenUsed="0" w:qFormat="1"/>
    <w:lsdException w:name="Emphasis" w:semiHidden="0" w:uiPriority="20" w:unhideWhenUsed="0" w:qFormat="1"/>
    <w:lsdException w:name="Balloon Text"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10062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8552A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C44F2B"/>
    <w:pPr>
      <w:keepNext/>
      <w:keepLines/>
      <w:spacing w:before="200" w:after="0"/>
      <w:outlineLvl w:val="2"/>
    </w:pPr>
    <w:rPr>
      <w:rFonts w:asciiTheme="majorHAnsi" w:eastAsiaTheme="majorEastAsia" w:hAnsiTheme="majorHAnsi" w:cstheme="majorBidi"/>
      <w:b/>
      <w:bCs/>
      <w:color w:val="4F81BD" w:themeColor="accent1"/>
      <w:lang w:eastAsia="en-US"/>
    </w:rPr>
  </w:style>
  <w:style w:type="paragraph" w:styleId="4">
    <w:name w:val="heading 4"/>
    <w:basedOn w:val="a"/>
    <w:next w:val="a"/>
    <w:link w:val="40"/>
    <w:unhideWhenUsed/>
    <w:qFormat/>
    <w:rsid w:val="00C44F2B"/>
    <w:pPr>
      <w:keepNext/>
      <w:keepLines/>
      <w:spacing w:before="200" w:after="0"/>
      <w:outlineLvl w:val="3"/>
    </w:pPr>
    <w:rPr>
      <w:rFonts w:asciiTheme="majorHAnsi" w:eastAsiaTheme="majorEastAsia" w:hAnsiTheme="majorHAnsi" w:cstheme="majorBidi"/>
      <w:b/>
      <w:bCs/>
      <w:i/>
      <w:iCs/>
      <w:color w:val="4F81BD" w:themeColor="accent1"/>
      <w:lang w:eastAsia="en-US"/>
    </w:rPr>
  </w:style>
  <w:style w:type="paragraph" w:styleId="5">
    <w:name w:val="heading 5"/>
    <w:basedOn w:val="a"/>
    <w:next w:val="a"/>
    <w:link w:val="50"/>
    <w:uiPriority w:val="9"/>
    <w:semiHidden/>
    <w:unhideWhenUsed/>
    <w:qFormat/>
    <w:rsid w:val="00C44F2B"/>
    <w:pPr>
      <w:keepNext/>
      <w:keepLines/>
      <w:spacing w:before="200" w:after="0"/>
      <w:outlineLvl w:val="4"/>
    </w:pPr>
    <w:rPr>
      <w:rFonts w:asciiTheme="majorHAnsi" w:eastAsiaTheme="majorEastAsia" w:hAnsiTheme="majorHAnsi" w:cstheme="majorBidi"/>
      <w:color w:val="243F60" w:themeColor="accent1" w:themeShade="7F"/>
      <w:lang w:eastAsia="en-US"/>
    </w:rPr>
  </w:style>
  <w:style w:type="paragraph" w:styleId="6">
    <w:name w:val="heading 6"/>
    <w:basedOn w:val="a"/>
    <w:next w:val="a"/>
    <w:link w:val="60"/>
    <w:uiPriority w:val="9"/>
    <w:semiHidden/>
    <w:unhideWhenUsed/>
    <w:qFormat/>
    <w:rsid w:val="00C44F2B"/>
    <w:pPr>
      <w:keepNext/>
      <w:keepLines/>
      <w:spacing w:before="200" w:after="0"/>
      <w:outlineLvl w:val="5"/>
    </w:pPr>
    <w:rPr>
      <w:rFonts w:asciiTheme="majorHAnsi" w:eastAsiaTheme="majorEastAsia" w:hAnsiTheme="majorHAnsi" w:cstheme="majorBidi"/>
      <w:i/>
      <w:iCs/>
      <w:color w:val="243F60" w:themeColor="accent1" w:themeShade="7F"/>
      <w:lang w:eastAsia="en-US"/>
    </w:rPr>
  </w:style>
  <w:style w:type="paragraph" w:styleId="7">
    <w:name w:val="heading 7"/>
    <w:basedOn w:val="a"/>
    <w:next w:val="a"/>
    <w:link w:val="70"/>
    <w:uiPriority w:val="9"/>
    <w:semiHidden/>
    <w:unhideWhenUsed/>
    <w:qFormat/>
    <w:rsid w:val="00C44F2B"/>
    <w:pPr>
      <w:keepNext/>
      <w:keepLines/>
      <w:spacing w:before="200" w:after="0"/>
      <w:outlineLvl w:val="6"/>
    </w:pPr>
    <w:rPr>
      <w:rFonts w:asciiTheme="majorHAnsi" w:eastAsiaTheme="majorEastAsia" w:hAnsiTheme="majorHAnsi" w:cstheme="majorBidi"/>
      <w:i/>
      <w:iCs/>
      <w:color w:val="404040" w:themeColor="text1" w:themeTint="BF"/>
      <w:lang w:eastAsia="en-US"/>
    </w:rPr>
  </w:style>
  <w:style w:type="paragraph" w:styleId="8">
    <w:name w:val="heading 8"/>
    <w:basedOn w:val="a"/>
    <w:next w:val="a"/>
    <w:link w:val="80"/>
    <w:uiPriority w:val="9"/>
    <w:semiHidden/>
    <w:unhideWhenUsed/>
    <w:qFormat/>
    <w:rsid w:val="00C44F2B"/>
    <w:pPr>
      <w:keepNext/>
      <w:keepLines/>
      <w:spacing w:before="200" w:after="0"/>
      <w:outlineLvl w:val="7"/>
    </w:pPr>
    <w:rPr>
      <w:rFonts w:asciiTheme="majorHAnsi" w:eastAsiaTheme="majorEastAsia" w:hAnsiTheme="majorHAnsi" w:cstheme="majorBidi"/>
      <w:color w:val="4F81BD" w:themeColor="accent1"/>
      <w:sz w:val="20"/>
      <w:szCs w:val="20"/>
      <w:lang w:eastAsia="en-US"/>
    </w:rPr>
  </w:style>
  <w:style w:type="paragraph" w:styleId="9">
    <w:name w:val="heading 9"/>
    <w:basedOn w:val="a"/>
    <w:next w:val="a"/>
    <w:link w:val="90"/>
    <w:uiPriority w:val="9"/>
    <w:semiHidden/>
    <w:unhideWhenUsed/>
    <w:qFormat/>
    <w:rsid w:val="00C44F2B"/>
    <w:pPr>
      <w:keepNext/>
      <w:keepLines/>
      <w:spacing w:before="200" w:after="0"/>
      <w:outlineLvl w:val="8"/>
    </w:pPr>
    <w:rPr>
      <w:rFonts w:asciiTheme="majorHAnsi" w:eastAsiaTheme="majorEastAsia" w:hAnsiTheme="majorHAnsi" w:cstheme="majorBidi"/>
      <w:i/>
      <w:iCs/>
      <w:color w:val="404040" w:themeColor="text1" w:themeTint="BF"/>
      <w:sz w:val="20"/>
      <w:szCs w:val="20"/>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B4B60"/>
    <w:pPr>
      <w:widowControl w:val="0"/>
      <w:autoSpaceDE w:val="0"/>
      <w:autoSpaceDN w:val="0"/>
      <w:adjustRightInd w:val="0"/>
      <w:spacing w:after="0" w:line="240" w:lineRule="auto"/>
      <w:ind w:left="720" w:firstLine="320"/>
      <w:contextualSpacing/>
      <w:jc w:val="both"/>
    </w:pPr>
    <w:rPr>
      <w:rFonts w:ascii="Times New Roman" w:hAnsi="Times New Roman"/>
      <w:sz w:val="20"/>
      <w:szCs w:val="20"/>
    </w:rPr>
  </w:style>
  <w:style w:type="paragraph" w:styleId="31">
    <w:name w:val="Body Text Indent 3"/>
    <w:basedOn w:val="a"/>
    <w:link w:val="32"/>
    <w:uiPriority w:val="99"/>
    <w:rsid w:val="009B4B60"/>
    <w:pPr>
      <w:spacing w:after="120" w:line="240" w:lineRule="auto"/>
      <w:ind w:left="283"/>
    </w:pPr>
    <w:rPr>
      <w:rFonts w:ascii="Times New Roman" w:hAnsi="Times New Roman"/>
      <w:sz w:val="16"/>
      <w:szCs w:val="16"/>
    </w:rPr>
  </w:style>
  <w:style w:type="character" w:customStyle="1" w:styleId="32">
    <w:name w:val="Основной текст с отступом 3 Знак"/>
    <w:basedOn w:val="a0"/>
    <w:link w:val="31"/>
    <w:uiPriority w:val="99"/>
    <w:locked/>
    <w:rsid w:val="009B4B60"/>
    <w:rPr>
      <w:rFonts w:ascii="Times New Roman" w:hAnsi="Times New Roman" w:cs="Times New Roman"/>
      <w:sz w:val="16"/>
      <w:szCs w:val="16"/>
    </w:rPr>
  </w:style>
  <w:style w:type="character" w:customStyle="1" w:styleId="10">
    <w:name w:val="Заголовок 1 Знак"/>
    <w:basedOn w:val="a0"/>
    <w:link w:val="1"/>
    <w:uiPriority w:val="9"/>
    <w:rsid w:val="00100623"/>
    <w:rPr>
      <w:rFonts w:asciiTheme="majorHAnsi" w:eastAsiaTheme="majorEastAsia" w:hAnsiTheme="majorHAnsi" w:cstheme="majorBidi"/>
      <w:b/>
      <w:bCs/>
      <w:color w:val="365F91" w:themeColor="accent1" w:themeShade="BF"/>
      <w:sz w:val="28"/>
      <w:szCs w:val="28"/>
    </w:rPr>
  </w:style>
  <w:style w:type="table" w:styleId="a4">
    <w:name w:val="Table Grid"/>
    <w:basedOn w:val="a1"/>
    <w:uiPriority w:val="59"/>
    <w:rsid w:val="00F77927"/>
    <w:pPr>
      <w:spacing w:after="0" w:line="240" w:lineRule="auto"/>
    </w:pPr>
    <w:rPr>
      <w:rFonts w:eastAsiaTheme="minorHAnsi" w:cstheme="minorBid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Normal (Web)"/>
    <w:basedOn w:val="a"/>
    <w:uiPriority w:val="99"/>
    <w:unhideWhenUsed/>
    <w:rsid w:val="00F77927"/>
    <w:pPr>
      <w:spacing w:before="100" w:beforeAutospacing="1" w:after="100" w:afterAutospacing="1" w:line="240" w:lineRule="auto"/>
    </w:pPr>
    <w:rPr>
      <w:rFonts w:ascii="Times New Roman" w:eastAsia="Times New Roman" w:hAnsi="Times New Roman"/>
      <w:sz w:val="24"/>
      <w:szCs w:val="24"/>
    </w:rPr>
  </w:style>
  <w:style w:type="paragraph" w:styleId="a6">
    <w:name w:val="TOC Heading"/>
    <w:basedOn w:val="1"/>
    <w:next w:val="a"/>
    <w:uiPriority w:val="39"/>
    <w:unhideWhenUsed/>
    <w:qFormat/>
    <w:rsid w:val="00F77927"/>
    <w:pPr>
      <w:outlineLvl w:val="9"/>
    </w:pPr>
  </w:style>
  <w:style w:type="paragraph" w:styleId="11">
    <w:name w:val="toc 1"/>
    <w:basedOn w:val="a"/>
    <w:next w:val="a"/>
    <w:autoRedefine/>
    <w:uiPriority w:val="39"/>
    <w:unhideWhenUsed/>
    <w:rsid w:val="00F77927"/>
    <w:pPr>
      <w:spacing w:after="100"/>
    </w:pPr>
  </w:style>
  <w:style w:type="character" w:styleId="a7">
    <w:name w:val="Hyperlink"/>
    <w:basedOn w:val="a0"/>
    <w:uiPriority w:val="99"/>
    <w:unhideWhenUsed/>
    <w:rsid w:val="00F77927"/>
    <w:rPr>
      <w:color w:val="0000FF" w:themeColor="hyperlink"/>
      <w:u w:val="single"/>
    </w:rPr>
  </w:style>
  <w:style w:type="paragraph" w:styleId="a8">
    <w:name w:val="Balloon Text"/>
    <w:basedOn w:val="a"/>
    <w:link w:val="a9"/>
    <w:uiPriority w:val="99"/>
    <w:rsid w:val="00F77927"/>
    <w:pPr>
      <w:spacing w:after="0" w:line="240" w:lineRule="auto"/>
    </w:pPr>
    <w:rPr>
      <w:rFonts w:ascii="Tahoma" w:hAnsi="Tahoma" w:cs="Tahoma"/>
      <w:sz w:val="16"/>
      <w:szCs w:val="16"/>
    </w:rPr>
  </w:style>
  <w:style w:type="character" w:customStyle="1" w:styleId="a9">
    <w:name w:val="Текст выноски Знак"/>
    <w:basedOn w:val="a0"/>
    <w:link w:val="a8"/>
    <w:uiPriority w:val="99"/>
    <w:rsid w:val="00F77927"/>
    <w:rPr>
      <w:rFonts w:ascii="Tahoma" w:hAnsi="Tahoma" w:cs="Tahoma"/>
      <w:sz w:val="16"/>
      <w:szCs w:val="16"/>
    </w:rPr>
  </w:style>
  <w:style w:type="character" w:customStyle="1" w:styleId="20">
    <w:name w:val="Заголовок 2 Знак"/>
    <w:basedOn w:val="a0"/>
    <w:link w:val="2"/>
    <w:uiPriority w:val="9"/>
    <w:rsid w:val="008552A1"/>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C44F2B"/>
    <w:rPr>
      <w:rFonts w:asciiTheme="majorHAnsi" w:eastAsiaTheme="majorEastAsia" w:hAnsiTheme="majorHAnsi" w:cstheme="majorBidi"/>
      <w:b/>
      <w:bCs/>
      <w:color w:val="4F81BD" w:themeColor="accent1"/>
      <w:lang w:eastAsia="en-US"/>
    </w:rPr>
  </w:style>
  <w:style w:type="character" w:customStyle="1" w:styleId="40">
    <w:name w:val="Заголовок 4 Знак"/>
    <w:basedOn w:val="a0"/>
    <w:link w:val="4"/>
    <w:rsid w:val="00C44F2B"/>
    <w:rPr>
      <w:rFonts w:asciiTheme="majorHAnsi" w:eastAsiaTheme="majorEastAsia" w:hAnsiTheme="majorHAnsi" w:cstheme="majorBidi"/>
      <w:b/>
      <w:bCs/>
      <w:i/>
      <w:iCs/>
      <w:color w:val="4F81BD" w:themeColor="accent1"/>
      <w:lang w:eastAsia="en-US"/>
    </w:rPr>
  </w:style>
  <w:style w:type="character" w:customStyle="1" w:styleId="50">
    <w:name w:val="Заголовок 5 Знак"/>
    <w:basedOn w:val="a0"/>
    <w:link w:val="5"/>
    <w:uiPriority w:val="9"/>
    <w:semiHidden/>
    <w:rsid w:val="00C44F2B"/>
    <w:rPr>
      <w:rFonts w:asciiTheme="majorHAnsi" w:eastAsiaTheme="majorEastAsia" w:hAnsiTheme="majorHAnsi" w:cstheme="majorBidi"/>
      <w:color w:val="243F60" w:themeColor="accent1" w:themeShade="7F"/>
      <w:lang w:eastAsia="en-US"/>
    </w:rPr>
  </w:style>
  <w:style w:type="character" w:customStyle="1" w:styleId="60">
    <w:name w:val="Заголовок 6 Знак"/>
    <w:basedOn w:val="a0"/>
    <w:link w:val="6"/>
    <w:uiPriority w:val="9"/>
    <w:semiHidden/>
    <w:rsid w:val="00C44F2B"/>
    <w:rPr>
      <w:rFonts w:asciiTheme="majorHAnsi" w:eastAsiaTheme="majorEastAsia" w:hAnsiTheme="majorHAnsi" w:cstheme="majorBidi"/>
      <w:i/>
      <w:iCs/>
      <w:color w:val="243F60" w:themeColor="accent1" w:themeShade="7F"/>
      <w:lang w:eastAsia="en-US"/>
    </w:rPr>
  </w:style>
  <w:style w:type="character" w:customStyle="1" w:styleId="70">
    <w:name w:val="Заголовок 7 Знак"/>
    <w:basedOn w:val="a0"/>
    <w:link w:val="7"/>
    <w:uiPriority w:val="9"/>
    <w:semiHidden/>
    <w:rsid w:val="00C44F2B"/>
    <w:rPr>
      <w:rFonts w:asciiTheme="majorHAnsi" w:eastAsiaTheme="majorEastAsia" w:hAnsiTheme="majorHAnsi" w:cstheme="majorBidi"/>
      <w:i/>
      <w:iCs/>
      <w:color w:val="404040" w:themeColor="text1" w:themeTint="BF"/>
      <w:lang w:eastAsia="en-US"/>
    </w:rPr>
  </w:style>
  <w:style w:type="character" w:customStyle="1" w:styleId="80">
    <w:name w:val="Заголовок 8 Знак"/>
    <w:basedOn w:val="a0"/>
    <w:link w:val="8"/>
    <w:uiPriority w:val="9"/>
    <w:semiHidden/>
    <w:rsid w:val="00C44F2B"/>
    <w:rPr>
      <w:rFonts w:asciiTheme="majorHAnsi" w:eastAsiaTheme="majorEastAsia" w:hAnsiTheme="majorHAnsi" w:cstheme="majorBidi"/>
      <w:color w:val="4F81BD" w:themeColor="accent1"/>
      <w:sz w:val="20"/>
      <w:szCs w:val="20"/>
      <w:lang w:eastAsia="en-US"/>
    </w:rPr>
  </w:style>
  <w:style w:type="character" w:customStyle="1" w:styleId="90">
    <w:name w:val="Заголовок 9 Знак"/>
    <w:basedOn w:val="a0"/>
    <w:link w:val="9"/>
    <w:uiPriority w:val="9"/>
    <w:semiHidden/>
    <w:rsid w:val="00C44F2B"/>
    <w:rPr>
      <w:rFonts w:asciiTheme="majorHAnsi" w:eastAsiaTheme="majorEastAsia" w:hAnsiTheme="majorHAnsi" w:cstheme="majorBidi"/>
      <w:i/>
      <w:iCs/>
      <w:color w:val="404040" w:themeColor="text1" w:themeTint="BF"/>
      <w:sz w:val="20"/>
      <w:szCs w:val="20"/>
      <w:lang w:eastAsia="en-US"/>
    </w:rPr>
  </w:style>
  <w:style w:type="numbering" w:customStyle="1" w:styleId="12">
    <w:name w:val="Нет списка1"/>
    <w:next w:val="a2"/>
    <w:uiPriority w:val="99"/>
    <w:semiHidden/>
    <w:unhideWhenUsed/>
    <w:rsid w:val="00C44F2B"/>
  </w:style>
  <w:style w:type="paragraph" w:styleId="aa">
    <w:name w:val="caption"/>
    <w:aliases w:val="Figure Caption Margin (CTRL+SHIFT+F),Caption Char Char Char Char Char Char Char Char Char Char Char Char Char Char Char Char Char Char Char Char Char Char Char Char Char Char Char,Caption Char,Figure,CPR Caption,headings,orelogy-Caption"/>
    <w:basedOn w:val="a"/>
    <w:next w:val="a"/>
    <w:link w:val="ab"/>
    <w:unhideWhenUsed/>
    <w:qFormat/>
    <w:rsid w:val="00C44F2B"/>
    <w:pPr>
      <w:spacing w:line="240" w:lineRule="auto"/>
    </w:pPr>
    <w:rPr>
      <w:rFonts w:eastAsiaTheme="minorHAnsi" w:cstheme="minorBidi"/>
      <w:b/>
      <w:bCs/>
      <w:color w:val="4F81BD" w:themeColor="accent1"/>
      <w:sz w:val="18"/>
      <w:szCs w:val="18"/>
      <w:lang w:eastAsia="en-US"/>
    </w:rPr>
  </w:style>
  <w:style w:type="paragraph" w:styleId="ac">
    <w:name w:val="Title"/>
    <w:basedOn w:val="a"/>
    <w:next w:val="a"/>
    <w:link w:val="ad"/>
    <w:uiPriority w:val="10"/>
    <w:qFormat/>
    <w:rsid w:val="00C44F2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ad">
    <w:name w:val="Название Знак"/>
    <w:basedOn w:val="a0"/>
    <w:link w:val="ac"/>
    <w:uiPriority w:val="10"/>
    <w:rsid w:val="00C44F2B"/>
    <w:rPr>
      <w:rFonts w:asciiTheme="majorHAnsi" w:eastAsiaTheme="majorEastAsia" w:hAnsiTheme="majorHAnsi" w:cstheme="majorBidi"/>
      <w:color w:val="17365D" w:themeColor="text2" w:themeShade="BF"/>
      <w:spacing w:val="5"/>
      <w:kern w:val="28"/>
      <w:sz w:val="52"/>
      <w:szCs w:val="52"/>
      <w:lang w:eastAsia="en-US"/>
    </w:rPr>
  </w:style>
  <w:style w:type="paragraph" w:styleId="ae">
    <w:name w:val="Subtitle"/>
    <w:basedOn w:val="a"/>
    <w:next w:val="a"/>
    <w:link w:val="af"/>
    <w:uiPriority w:val="11"/>
    <w:qFormat/>
    <w:rsid w:val="00C44F2B"/>
    <w:pPr>
      <w:numPr>
        <w:ilvl w:val="1"/>
      </w:numPr>
    </w:pPr>
    <w:rPr>
      <w:rFonts w:asciiTheme="majorHAnsi" w:eastAsiaTheme="majorEastAsia" w:hAnsiTheme="majorHAnsi" w:cstheme="majorBidi"/>
      <w:i/>
      <w:iCs/>
      <w:color w:val="4F81BD" w:themeColor="accent1"/>
      <w:spacing w:val="15"/>
      <w:sz w:val="24"/>
      <w:szCs w:val="24"/>
      <w:lang w:eastAsia="en-US"/>
    </w:rPr>
  </w:style>
  <w:style w:type="character" w:customStyle="1" w:styleId="af">
    <w:name w:val="Подзаголовок Знак"/>
    <w:basedOn w:val="a0"/>
    <w:link w:val="ae"/>
    <w:uiPriority w:val="11"/>
    <w:rsid w:val="00C44F2B"/>
    <w:rPr>
      <w:rFonts w:asciiTheme="majorHAnsi" w:eastAsiaTheme="majorEastAsia" w:hAnsiTheme="majorHAnsi" w:cstheme="majorBidi"/>
      <w:i/>
      <w:iCs/>
      <w:color w:val="4F81BD" w:themeColor="accent1"/>
      <w:spacing w:val="15"/>
      <w:sz w:val="24"/>
      <w:szCs w:val="24"/>
      <w:lang w:eastAsia="en-US"/>
    </w:rPr>
  </w:style>
  <w:style w:type="character" w:styleId="af0">
    <w:name w:val="Strong"/>
    <w:basedOn w:val="a0"/>
    <w:uiPriority w:val="22"/>
    <w:qFormat/>
    <w:rsid w:val="00C44F2B"/>
    <w:rPr>
      <w:b/>
      <w:bCs/>
    </w:rPr>
  </w:style>
  <w:style w:type="character" w:styleId="af1">
    <w:name w:val="Emphasis"/>
    <w:basedOn w:val="a0"/>
    <w:uiPriority w:val="20"/>
    <w:qFormat/>
    <w:rsid w:val="00C44F2B"/>
    <w:rPr>
      <w:i/>
      <w:iCs/>
    </w:rPr>
  </w:style>
  <w:style w:type="paragraph" w:styleId="af2">
    <w:name w:val="No Spacing"/>
    <w:uiPriority w:val="1"/>
    <w:qFormat/>
    <w:rsid w:val="00C44F2B"/>
    <w:pPr>
      <w:spacing w:after="0" w:line="240" w:lineRule="auto"/>
    </w:pPr>
    <w:rPr>
      <w:rFonts w:eastAsiaTheme="minorHAnsi" w:cstheme="minorBidi"/>
      <w:lang w:eastAsia="en-US"/>
    </w:rPr>
  </w:style>
  <w:style w:type="paragraph" w:styleId="21">
    <w:name w:val="Quote"/>
    <w:basedOn w:val="a"/>
    <w:next w:val="a"/>
    <w:link w:val="22"/>
    <w:uiPriority w:val="29"/>
    <w:qFormat/>
    <w:rsid w:val="00C44F2B"/>
    <w:rPr>
      <w:rFonts w:eastAsiaTheme="minorHAnsi" w:cstheme="minorBidi"/>
      <w:i/>
      <w:iCs/>
      <w:color w:val="000000" w:themeColor="text1"/>
      <w:lang w:eastAsia="en-US"/>
    </w:rPr>
  </w:style>
  <w:style w:type="character" w:customStyle="1" w:styleId="22">
    <w:name w:val="Цитата 2 Знак"/>
    <w:basedOn w:val="a0"/>
    <w:link w:val="21"/>
    <w:uiPriority w:val="29"/>
    <w:rsid w:val="00C44F2B"/>
    <w:rPr>
      <w:rFonts w:eastAsiaTheme="minorHAnsi" w:cstheme="minorBidi"/>
      <w:i/>
      <w:iCs/>
      <w:color w:val="000000" w:themeColor="text1"/>
      <w:lang w:eastAsia="en-US"/>
    </w:rPr>
  </w:style>
  <w:style w:type="paragraph" w:styleId="af3">
    <w:name w:val="Intense Quote"/>
    <w:basedOn w:val="a"/>
    <w:next w:val="a"/>
    <w:link w:val="af4"/>
    <w:uiPriority w:val="30"/>
    <w:qFormat/>
    <w:rsid w:val="00C44F2B"/>
    <w:pPr>
      <w:pBdr>
        <w:bottom w:val="single" w:sz="4" w:space="4" w:color="4F81BD" w:themeColor="accent1"/>
      </w:pBdr>
      <w:spacing w:before="200" w:after="280"/>
      <w:ind w:left="936" w:right="936"/>
    </w:pPr>
    <w:rPr>
      <w:rFonts w:eastAsiaTheme="minorHAnsi" w:cstheme="minorBidi"/>
      <w:b/>
      <w:bCs/>
      <w:i/>
      <w:iCs/>
      <w:color w:val="4F81BD" w:themeColor="accent1"/>
      <w:lang w:eastAsia="en-US"/>
    </w:rPr>
  </w:style>
  <w:style w:type="character" w:customStyle="1" w:styleId="af4">
    <w:name w:val="Выделенная цитата Знак"/>
    <w:basedOn w:val="a0"/>
    <w:link w:val="af3"/>
    <w:uiPriority w:val="30"/>
    <w:rsid w:val="00C44F2B"/>
    <w:rPr>
      <w:rFonts w:eastAsiaTheme="minorHAnsi" w:cstheme="minorBidi"/>
      <w:b/>
      <w:bCs/>
      <w:i/>
      <w:iCs/>
      <w:color w:val="4F81BD" w:themeColor="accent1"/>
      <w:lang w:eastAsia="en-US"/>
    </w:rPr>
  </w:style>
  <w:style w:type="character" w:styleId="af5">
    <w:name w:val="Subtle Emphasis"/>
    <w:basedOn w:val="a0"/>
    <w:uiPriority w:val="19"/>
    <w:qFormat/>
    <w:rsid w:val="00C44F2B"/>
    <w:rPr>
      <w:i/>
      <w:iCs/>
      <w:color w:val="808080" w:themeColor="text1" w:themeTint="7F"/>
    </w:rPr>
  </w:style>
  <w:style w:type="character" w:styleId="af6">
    <w:name w:val="Intense Emphasis"/>
    <w:basedOn w:val="a0"/>
    <w:uiPriority w:val="21"/>
    <w:qFormat/>
    <w:rsid w:val="00C44F2B"/>
    <w:rPr>
      <w:b/>
      <w:bCs/>
      <w:i/>
      <w:iCs/>
      <w:color w:val="4F81BD" w:themeColor="accent1"/>
    </w:rPr>
  </w:style>
  <w:style w:type="character" w:styleId="af7">
    <w:name w:val="Subtle Reference"/>
    <w:basedOn w:val="a0"/>
    <w:uiPriority w:val="31"/>
    <w:qFormat/>
    <w:rsid w:val="00C44F2B"/>
    <w:rPr>
      <w:smallCaps/>
      <w:color w:val="C0504D" w:themeColor="accent2"/>
      <w:u w:val="single"/>
    </w:rPr>
  </w:style>
  <w:style w:type="character" w:styleId="af8">
    <w:name w:val="Intense Reference"/>
    <w:basedOn w:val="a0"/>
    <w:uiPriority w:val="32"/>
    <w:qFormat/>
    <w:rsid w:val="00C44F2B"/>
    <w:rPr>
      <w:b/>
      <w:bCs/>
      <w:smallCaps/>
      <w:color w:val="C0504D" w:themeColor="accent2"/>
      <w:spacing w:val="5"/>
      <w:u w:val="single"/>
    </w:rPr>
  </w:style>
  <w:style w:type="character" w:styleId="af9">
    <w:name w:val="Book Title"/>
    <w:basedOn w:val="a0"/>
    <w:uiPriority w:val="33"/>
    <w:qFormat/>
    <w:rsid w:val="00C44F2B"/>
    <w:rPr>
      <w:b/>
      <w:bCs/>
      <w:smallCaps/>
      <w:spacing w:val="5"/>
    </w:rPr>
  </w:style>
  <w:style w:type="character" w:customStyle="1" w:styleId="w">
    <w:name w:val="w"/>
    <w:basedOn w:val="a0"/>
    <w:rsid w:val="00C44F2B"/>
  </w:style>
  <w:style w:type="table" w:customStyle="1" w:styleId="51">
    <w:name w:val="Сетка таблицы5"/>
    <w:basedOn w:val="a1"/>
    <w:next w:val="a4"/>
    <w:uiPriority w:val="59"/>
    <w:rsid w:val="00C44F2B"/>
    <w:pPr>
      <w:spacing w:after="0" w:line="240" w:lineRule="auto"/>
    </w:pPr>
    <w:rPr>
      <w:rFonts w:ascii="Times New Roman" w:eastAsia="Calibri"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a">
    <w:name w:val="Body Text"/>
    <w:aliases w:val="Char, Char, Знак, Знак Char Char, Знак Char Char Char Char Char, Знак Char Char Char, Знак Char Cha,Знак Char Char,Знак Char Char Char Char Char,Знак Char Char Char,Знак Char Cha,Знак,Список-диплом,Nienie-aeieii,Body Text Char Char"/>
    <w:basedOn w:val="a"/>
    <w:link w:val="afb"/>
    <w:qFormat/>
    <w:rsid w:val="00C44F2B"/>
    <w:pPr>
      <w:spacing w:before="120" w:after="120" w:line="300" w:lineRule="auto"/>
      <w:ind w:left="720"/>
      <w:jc w:val="both"/>
    </w:pPr>
    <w:rPr>
      <w:rFonts w:ascii="Arial" w:eastAsia="Times New Roman" w:hAnsi="Arial"/>
      <w:sz w:val="20"/>
      <w:szCs w:val="20"/>
      <w:lang w:val="en-CA" w:eastAsia="en-US"/>
    </w:rPr>
  </w:style>
  <w:style w:type="character" w:customStyle="1" w:styleId="afb">
    <w:name w:val="Основной текст Знак"/>
    <w:aliases w:val="Char Знак, Char Знак, Знак Знак, Знак Char Char Знак, Знак Char Char Char Char Char Знак, Знак Char Char Char Знак, Знак Char Cha Знак,Знак Char Char Знак,Знак Char Char Char Char Char Знак,Знак Char Char Char Знак,Знак Char Cha Знак"/>
    <w:basedOn w:val="a0"/>
    <w:link w:val="afa"/>
    <w:rsid w:val="00C44F2B"/>
    <w:rPr>
      <w:rFonts w:ascii="Arial" w:eastAsia="Times New Roman" w:hAnsi="Arial"/>
      <w:sz w:val="20"/>
      <w:szCs w:val="20"/>
      <w:lang w:val="en-CA" w:eastAsia="en-US"/>
    </w:rPr>
  </w:style>
  <w:style w:type="paragraph" w:styleId="23">
    <w:name w:val="Body Text Indent 2"/>
    <w:basedOn w:val="a"/>
    <w:link w:val="24"/>
    <w:uiPriority w:val="99"/>
    <w:rsid w:val="00C44F2B"/>
    <w:pPr>
      <w:spacing w:after="120" w:line="480" w:lineRule="auto"/>
      <w:ind w:left="283"/>
    </w:pPr>
  </w:style>
  <w:style w:type="character" w:customStyle="1" w:styleId="24">
    <w:name w:val="Основной текст с отступом 2 Знак"/>
    <w:basedOn w:val="a0"/>
    <w:link w:val="23"/>
    <w:uiPriority w:val="99"/>
    <w:rsid w:val="00C44F2B"/>
  </w:style>
  <w:style w:type="paragraph" w:styleId="afc">
    <w:name w:val="Body Text Indent"/>
    <w:basedOn w:val="a"/>
    <w:link w:val="afd"/>
    <w:uiPriority w:val="99"/>
    <w:rsid w:val="00C44F2B"/>
    <w:pPr>
      <w:spacing w:after="120"/>
      <w:ind w:left="283"/>
    </w:pPr>
  </w:style>
  <w:style w:type="character" w:customStyle="1" w:styleId="afd">
    <w:name w:val="Основной текст с отступом Знак"/>
    <w:basedOn w:val="a0"/>
    <w:link w:val="afc"/>
    <w:uiPriority w:val="99"/>
    <w:rsid w:val="00C44F2B"/>
  </w:style>
  <w:style w:type="numbering" w:customStyle="1" w:styleId="25">
    <w:name w:val="Нет списка2"/>
    <w:next w:val="a2"/>
    <w:uiPriority w:val="99"/>
    <w:semiHidden/>
    <w:unhideWhenUsed/>
    <w:rsid w:val="00C44F2B"/>
  </w:style>
  <w:style w:type="table" w:customStyle="1" w:styleId="13">
    <w:name w:val="Сетка таблицы1"/>
    <w:basedOn w:val="a1"/>
    <w:next w:val="a4"/>
    <w:uiPriority w:val="59"/>
    <w:rsid w:val="00C44F2B"/>
    <w:pPr>
      <w:spacing w:after="0" w:line="240" w:lineRule="auto"/>
    </w:pPr>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0">
    <w:name w:val="Заголовок 11"/>
    <w:basedOn w:val="a"/>
    <w:next w:val="a"/>
    <w:uiPriority w:val="9"/>
    <w:qFormat/>
    <w:rsid w:val="00C44F2B"/>
    <w:pPr>
      <w:keepNext/>
      <w:keepLines/>
      <w:spacing w:before="480" w:after="0" w:line="240" w:lineRule="auto"/>
      <w:outlineLvl w:val="0"/>
    </w:pPr>
    <w:rPr>
      <w:rFonts w:ascii="Cambria" w:eastAsia="Times New Roman" w:hAnsi="Cambria"/>
      <w:b/>
      <w:bCs/>
      <w:color w:val="345A8A"/>
      <w:sz w:val="32"/>
      <w:szCs w:val="32"/>
    </w:rPr>
  </w:style>
  <w:style w:type="paragraph" w:customStyle="1" w:styleId="210">
    <w:name w:val="Заголовок 21"/>
    <w:basedOn w:val="a"/>
    <w:next w:val="2"/>
    <w:uiPriority w:val="9"/>
    <w:qFormat/>
    <w:rsid w:val="00C44F2B"/>
    <w:pPr>
      <w:spacing w:before="100" w:beforeAutospacing="1" w:after="100" w:afterAutospacing="1" w:line="240" w:lineRule="auto"/>
      <w:outlineLvl w:val="1"/>
    </w:pPr>
    <w:rPr>
      <w:rFonts w:ascii="Times New Roman" w:eastAsia="Calibri" w:hAnsi="Times New Roman"/>
      <w:b/>
      <w:bCs/>
      <w:sz w:val="36"/>
      <w:szCs w:val="36"/>
    </w:rPr>
  </w:style>
  <w:style w:type="numbering" w:customStyle="1" w:styleId="111">
    <w:name w:val="Нет списка11"/>
    <w:next w:val="a2"/>
    <w:uiPriority w:val="99"/>
    <w:semiHidden/>
    <w:unhideWhenUsed/>
    <w:rsid w:val="00C44F2B"/>
  </w:style>
  <w:style w:type="numbering" w:customStyle="1" w:styleId="1110">
    <w:name w:val="Нет списка111"/>
    <w:next w:val="a2"/>
    <w:uiPriority w:val="99"/>
    <w:semiHidden/>
    <w:unhideWhenUsed/>
    <w:rsid w:val="00C44F2B"/>
  </w:style>
  <w:style w:type="paragraph" w:styleId="26">
    <w:name w:val="Body Text 2"/>
    <w:basedOn w:val="a"/>
    <w:link w:val="27"/>
    <w:uiPriority w:val="99"/>
    <w:unhideWhenUsed/>
    <w:rsid w:val="00C44F2B"/>
    <w:pPr>
      <w:spacing w:after="120" w:line="480" w:lineRule="auto"/>
    </w:pPr>
    <w:rPr>
      <w:rFonts w:ascii="Times New Roman" w:eastAsia="Times New Roman" w:hAnsi="Times New Roman"/>
      <w:sz w:val="20"/>
      <w:szCs w:val="20"/>
    </w:rPr>
  </w:style>
  <w:style w:type="character" w:customStyle="1" w:styleId="27">
    <w:name w:val="Основной текст 2 Знак"/>
    <w:basedOn w:val="a0"/>
    <w:link w:val="26"/>
    <w:uiPriority w:val="99"/>
    <w:rsid w:val="00C44F2B"/>
    <w:rPr>
      <w:rFonts w:ascii="Times New Roman" w:eastAsia="Times New Roman" w:hAnsi="Times New Roman"/>
      <w:sz w:val="20"/>
      <w:szCs w:val="20"/>
    </w:rPr>
  </w:style>
  <w:style w:type="paragraph" w:customStyle="1" w:styleId="14">
    <w:name w:val="Текст1"/>
    <w:rsid w:val="00C44F2B"/>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rPr>
  </w:style>
  <w:style w:type="paragraph" w:customStyle="1" w:styleId="15">
    <w:name w:val="Абзац списка1"/>
    <w:basedOn w:val="a"/>
    <w:uiPriority w:val="34"/>
    <w:qFormat/>
    <w:rsid w:val="00C44F2B"/>
    <w:pPr>
      <w:ind w:left="720"/>
      <w:contextualSpacing/>
    </w:pPr>
    <w:rPr>
      <w:rFonts w:ascii="Calibri" w:eastAsia="Times New Roman" w:hAnsi="Calibri"/>
      <w:lang w:eastAsia="en-US"/>
    </w:rPr>
  </w:style>
  <w:style w:type="character" w:customStyle="1" w:styleId="211">
    <w:name w:val="Заголовок 2 Знак1"/>
    <w:basedOn w:val="a0"/>
    <w:uiPriority w:val="9"/>
    <w:semiHidden/>
    <w:rsid w:val="00C44F2B"/>
    <w:rPr>
      <w:rFonts w:ascii="Cambria" w:eastAsia="Times New Roman" w:hAnsi="Cambria" w:cs="Times New Roman"/>
      <w:b/>
      <w:bCs/>
      <w:color w:val="4F81BD"/>
      <w:sz w:val="26"/>
      <w:szCs w:val="26"/>
      <w:lang w:eastAsia="ru-RU"/>
    </w:rPr>
  </w:style>
  <w:style w:type="character" w:customStyle="1" w:styleId="112">
    <w:name w:val="Заголовок 1 Знак1"/>
    <w:basedOn w:val="a0"/>
    <w:uiPriority w:val="9"/>
    <w:rsid w:val="00C44F2B"/>
    <w:rPr>
      <w:rFonts w:ascii="Cambria" w:eastAsia="Times New Roman" w:hAnsi="Cambria" w:cs="Times New Roman"/>
      <w:b/>
      <w:bCs/>
      <w:color w:val="365F91"/>
      <w:sz w:val="28"/>
      <w:szCs w:val="28"/>
      <w:lang w:eastAsia="ru-RU"/>
    </w:rPr>
  </w:style>
  <w:style w:type="table" w:customStyle="1" w:styleId="113">
    <w:name w:val="Сетка таблицы11"/>
    <w:basedOn w:val="a1"/>
    <w:next w:val="a4"/>
    <w:uiPriority w:val="59"/>
    <w:rsid w:val="00C44F2B"/>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
    <w:name w:val="Нет списка21"/>
    <w:next w:val="a2"/>
    <w:uiPriority w:val="99"/>
    <w:semiHidden/>
    <w:unhideWhenUsed/>
    <w:rsid w:val="00C44F2B"/>
  </w:style>
  <w:style w:type="table" w:customStyle="1" w:styleId="28">
    <w:name w:val="Сетка таблицы2"/>
    <w:basedOn w:val="a1"/>
    <w:next w:val="a4"/>
    <w:uiPriority w:val="59"/>
    <w:rsid w:val="00C44F2B"/>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e">
    <w:name w:val="Placeholder Text"/>
    <w:basedOn w:val="a0"/>
    <w:uiPriority w:val="99"/>
    <w:semiHidden/>
    <w:rsid w:val="00C44F2B"/>
    <w:rPr>
      <w:color w:val="808080"/>
    </w:rPr>
  </w:style>
  <w:style w:type="character" w:styleId="aff">
    <w:name w:val="annotation reference"/>
    <w:basedOn w:val="a0"/>
    <w:uiPriority w:val="99"/>
    <w:unhideWhenUsed/>
    <w:rsid w:val="00C44F2B"/>
    <w:rPr>
      <w:sz w:val="18"/>
      <w:szCs w:val="18"/>
    </w:rPr>
  </w:style>
  <w:style w:type="paragraph" w:styleId="aff0">
    <w:name w:val="annotation text"/>
    <w:basedOn w:val="a"/>
    <w:link w:val="aff1"/>
    <w:uiPriority w:val="99"/>
    <w:unhideWhenUsed/>
    <w:rsid w:val="00C44F2B"/>
    <w:pPr>
      <w:spacing w:after="0" w:line="240" w:lineRule="auto"/>
    </w:pPr>
    <w:rPr>
      <w:rFonts w:ascii="Times New Roman" w:eastAsia="Times New Roman" w:hAnsi="Times New Roman"/>
      <w:sz w:val="24"/>
      <w:szCs w:val="24"/>
    </w:rPr>
  </w:style>
  <w:style w:type="character" w:customStyle="1" w:styleId="aff1">
    <w:name w:val="Текст примечания Знак"/>
    <w:basedOn w:val="a0"/>
    <w:link w:val="aff0"/>
    <w:uiPriority w:val="99"/>
    <w:rsid w:val="00C44F2B"/>
    <w:rPr>
      <w:rFonts w:ascii="Times New Roman" w:eastAsia="Times New Roman" w:hAnsi="Times New Roman"/>
      <w:sz w:val="24"/>
      <w:szCs w:val="24"/>
    </w:rPr>
  </w:style>
  <w:style w:type="paragraph" w:styleId="aff2">
    <w:name w:val="annotation subject"/>
    <w:basedOn w:val="aff0"/>
    <w:next w:val="aff0"/>
    <w:link w:val="aff3"/>
    <w:uiPriority w:val="99"/>
    <w:unhideWhenUsed/>
    <w:rsid w:val="00C44F2B"/>
    <w:rPr>
      <w:b/>
      <w:bCs/>
      <w:sz w:val="20"/>
      <w:szCs w:val="20"/>
    </w:rPr>
  </w:style>
  <w:style w:type="character" w:customStyle="1" w:styleId="aff3">
    <w:name w:val="Тема примечания Знак"/>
    <w:basedOn w:val="aff1"/>
    <w:link w:val="aff2"/>
    <w:uiPriority w:val="99"/>
    <w:rsid w:val="00C44F2B"/>
    <w:rPr>
      <w:rFonts w:ascii="Times New Roman" w:eastAsia="Times New Roman" w:hAnsi="Times New Roman"/>
      <w:b/>
      <w:bCs/>
      <w:sz w:val="20"/>
      <w:szCs w:val="20"/>
    </w:rPr>
  </w:style>
  <w:style w:type="table" w:customStyle="1" w:styleId="33">
    <w:name w:val="Сетка таблицы3"/>
    <w:basedOn w:val="a1"/>
    <w:next w:val="a4"/>
    <w:uiPriority w:val="59"/>
    <w:rsid w:val="00EA200D"/>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
    <w:name w:val="Нет списка3"/>
    <w:next w:val="a2"/>
    <w:uiPriority w:val="99"/>
    <w:semiHidden/>
    <w:unhideWhenUsed/>
    <w:rsid w:val="00EA200D"/>
  </w:style>
  <w:style w:type="table" w:customStyle="1" w:styleId="41">
    <w:name w:val="Сетка таблицы4"/>
    <w:basedOn w:val="a1"/>
    <w:next w:val="a4"/>
    <w:uiPriority w:val="59"/>
    <w:rsid w:val="00EA200D"/>
    <w:pPr>
      <w:spacing w:after="0" w:line="240" w:lineRule="auto"/>
    </w:pPr>
    <w:rPr>
      <w:rFonts w:ascii="Calibri" w:eastAsia="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1"/>
    <w:next w:val="a4"/>
    <w:uiPriority w:val="59"/>
    <w:rsid w:val="00EA200D"/>
    <w:pPr>
      <w:spacing w:after="0" w:line="240" w:lineRule="auto"/>
    </w:pPr>
    <w:rPr>
      <w:rFonts w:ascii="Calibri" w:eastAsia="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basedOn w:val="a1"/>
    <w:next w:val="a4"/>
    <w:uiPriority w:val="39"/>
    <w:rsid w:val="009475E3"/>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2">
    <w:name w:val="Нет списка4"/>
    <w:next w:val="a2"/>
    <w:uiPriority w:val="99"/>
    <w:semiHidden/>
    <w:unhideWhenUsed/>
    <w:rsid w:val="002668AA"/>
  </w:style>
  <w:style w:type="paragraph" w:styleId="aff4">
    <w:name w:val="header"/>
    <w:basedOn w:val="a"/>
    <w:link w:val="aff5"/>
    <w:uiPriority w:val="99"/>
    <w:unhideWhenUsed/>
    <w:rsid w:val="002668AA"/>
    <w:pPr>
      <w:tabs>
        <w:tab w:val="center" w:pos="4677"/>
        <w:tab w:val="right" w:pos="9355"/>
      </w:tabs>
      <w:spacing w:after="0" w:line="240" w:lineRule="auto"/>
    </w:pPr>
    <w:rPr>
      <w:rFonts w:ascii="Calibri" w:eastAsia="Calibri" w:hAnsi="Calibri"/>
      <w:lang w:eastAsia="en-US"/>
    </w:rPr>
  </w:style>
  <w:style w:type="character" w:customStyle="1" w:styleId="aff5">
    <w:name w:val="Верхний колонтитул Знак"/>
    <w:basedOn w:val="a0"/>
    <w:link w:val="aff4"/>
    <w:uiPriority w:val="99"/>
    <w:rsid w:val="002668AA"/>
    <w:rPr>
      <w:rFonts w:ascii="Calibri" w:eastAsia="Calibri" w:hAnsi="Calibri"/>
      <w:lang w:eastAsia="en-US"/>
    </w:rPr>
  </w:style>
  <w:style w:type="paragraph" w:styleId="aff6">
    <w:name w:val="footer"/>
    <w:basedOn w:val="a"/>
    <w:link w:val="aff7"/>
    <w:uiPriority w:val="99"/>
    <w:unhideWhenUsed/>
    <w:rsid w:val="002668AA"/>
    <w:pPr>
      <w:tabs>
        <w:tab w:val="center" w:pos="4677"/>
        <w:tab w:val="right" w:pos="9355"/>
      </w:tabs>
      <w:spacing w:after="0" w:line="240" w:lineRule="auto"/>
    </w:pPr>
    <w:rPr>
      <w:rFonts w:ascii="Calibri" w:eastAsia="Calibri" w:hAnsi="Calibri"/>
      <w:lang w:eastAsia="en-US"/>
    </w:rPr>
  </w:style>
  <w:style w:type="character" w:customStyle="1" w:styleId="aff7">
    <w:name w:val="Нижний колонтитул Знак"/>
    <w:basedOn w:val="a0"/>
    <w:link w:val="aff6"/>
    <w:uiPriority w:val="99"/>
    <w:rsid w:val="002668AA"/>
    <w:rPr>
      <w:rFonts w:ascii="Calibri" w:eastAsia="Calibri" w:hAnsi="Calibri"/>
      <w:lang w:eastAsia="en-US"/>
    </w:rPr>
  </w:style>
  <w:style w:type="paragraph" w:customStyle="1" w:styleId="16">
    <w:name w:val="1_Подрис"/>
    <w:basedOn w:val="a"/>
    <w:link w:val="17"/>
    <w:rsid w:val="002668AA"/>
    <w:pPr>
      <w:spacing w:after="0" w:line="240" w:lineRule="auto"/>
      <w:jc w:val="center"/>
    </w:pPr>
    <w:rPr>
      <w:rFonts w:ascii="Times New Roman" w:eastAsia="Times New Roman" w:hAnsi="Times New Roman"/>
      <w:b/>
      <w:sz w:val="19"/>
      <w:szCs w:val="19"/>
    </w:rPr>
  </w:style>
  <w:style w:type="character" w:customStyle="1" w:styleId="17">
    <w:name w:val="1_Подрис Знак"/>
    <w:link w:val="16"/>
    <w:rsid w:val="002668AA"/>
    <w:rPr>
      <w:rFonts w:ascii="Times New Roman" w:eastAsia="Times New Roman" w:hAnsi="Times New Roman"/>
      <w:b/>
      <w:sz w:val="19"/>
      <w:szCs w:val="19"/>
    </w:rPr>
  </w:style>
  <w:style w:type="character" w:customStyle="1" w:styleId="aff8">
    <w:name w:val="Основной текст_"/>
    <w:link w:val="29"/>
    <w:rsid w:val="002668AA"/>
    <w:rPr>
      <w:rFonts w:ascii="Batang" w:eastAsia="Batang" w:hAnsi="Batang" w:cs="Batang"/>
      <w:spacing w:val="-1"/>
    </w:rPr>
  </w:style>
  <w:style w:type="paragraph" w:customStyle="1" w:styleId="29">
    <w:name w:val="Основной текст2"/>
    <w:basedOn w:val="a"/>
    <w:link w:val="aff8"/>
    <w:rsid w:val="002668AA"/>
    <w:pPr>
      <w:spacing w:after="0" w:line="475" w:lineRule="exact"/>
      <w:jc w:val="both"/>
    </w:pPr>
    <w:rPr>
      <w:rFonts w:ascii="Batang" w:eastAsia="Batang" w:hAnsi="Batang" w:cs="Batang"/>
      <w:spacing w:val="-1"/>
    </w:rPr>
  </w:style>
  <w:style w:type="character" w:customStyle="1" w:styleId="ab">
    <w:name w:val="Название объекта Знак"/>
    <w:aliases w:val="Figure Caption Margin (CTRL+SHIFT+F) Знак,Caption Char Char Char Char Char Char Char Char Char Char Char Char Char Char Char Char Char Char Char Char Char Char Char Char Char Char Char Знак,Caption Char Знак,Figure Знак"/>
    <w:link w:val="aa"/>
    <w:locked/>
    <w:rsid w:val="002668AA"/>
    <w:rPr>
      <w:rFonts w:eastAsiaTheme="minorHAnsi" w:cstheme="minorBidi"/>
      <w:b/>
      <w:bCs/>
      <w:color w:val="4F81BD" w:themeColor="accent1"/>
      <w:sz w:val="18"/>
      <w:szCs w:val="18"/>
      <w:lang w:eastAsia="en-US"/>
    </w:rPr>
  </w:style>
  <w:style w:type="paragraph" w:customStyle="1" w:styleId="Style1">
    <w:name w:val="Style1"/>
    <w:basedOn w:val="a"/>
    <w:rsid w:val="002668AA"/>
    <w:pPr>
      <w:widowControl w:val="0"/>
      <w:autoSpaceDE w:val="0"/>
      <w:autoSpaceDN w:val="0"/>
      <w:adjustRightInd w:val="0"/>
      <w:spacing w:after="120" w:line="240" w:lineRule="auto"/>
      <w:jc w:val="both"/>
    </w:pPr>
    <w:rPr>
      <w:rFonts w:ascii="Arial Unicode MS" w:eastAsia="Arial Unicode MS" w:hAnsi="Calibri" w:cs="Arial Unicode MS"/>
      <w:sz w:val="24"/>
      <w:szCs w:val="24"/>
    </w:rPr>
  </w:style>
  <w:style w:type="paragraph" w:customStyle="1" w:styleId="Style2">
    <w:name w:val="Style2"/>
    <w:basedOn w:val="a"/>
    <w:rsid w:val="002668AA"/>
    <w:pPr>
      <w:widowControl w:val="0"/>
      <w:autoSpaceDE w:val="0"/>
      <w:autoSpaceDN w:val="0"/>
      <w:adjustRightInd w:val="0"/>
      <w:spacing w:after="120" w:line="240" w:lineRule="auto"/>
      <w:jc w:val="both"/>
    </w:pPr>
    <w:rPr>
      <w:rFonts w:ascii="Arial Unicode MS" w:eastAsia="Arial Unicode MS" w:hAnsi="Calibri" w:cs="Arial Unicode MS"/>
      <w:sz w:val="24"/>
      <w:szCs w:val="24"/>
    </w:rPr>
  </w:style>
  <w:style w:type="paragraph" w:customStyle="1" w:styleId="Style3">
    <w:name w:val="Style3"/>
    <w:basedOn w:val="a"/>
    <w:rsid w:val="002668AA"/>
    <w:pPr>
      <w:widowControl w:val="0"/>
      <w:autoSpaceDE w:val="0"/>
      <w:autoSpaceDN w:val="0"/>
      <w:adjustRightInd w:val="0"/>
      <w:spacing w:after="120" w:line="163" w:lineRule="exact"/>
      <w:ind w:hanging="173"/>
      <w:jc w:val="both"/>
    </w:pPr>
    <w:rPr>
      <w:rFonts w:ascii="Arial Unicode MS" w:eastAsia="Arial Unicode MS" w:hAnsi="Calibri" w:cs="Arial Unicode MS"/>
      <w:sz w:val="24"/>
      <w:szCs w:val="24"/>
    </w:rPr>
  </w:style>
  <w:style w:type="paragraph" w:customStyle="1" w:styleId="Style5">
    <w:name w:val="Style5"/>
    <w:basedOn w:val="a"/>
    <w:rsid w:val="002668AA"/>
    <w:pPr>
      <w:widowControl w:val="0"/>
      <w:autoSpaceDE w:val="0"/>
      <w:autoSpaceDN w:val="0"/>
      <w:adjustRightInd w:val="0"/>
      <w:spacing w:after="120" w:line="240" w:lineRule="auto"/>
      <w:jc w:val="both"/>
    </w:pPr>
    <w:rPr>
      <w:rFonts w:ascii="Arial Unicode MS" w:eastAsia="Arial Unicode MS" w:hAnsi="Calibri" w:cs="Arial Unicode MS"/>
      <w:sz w:val="24"/>
      <w:szCs w:val="24"/>
    </w:rPr>
  </w:style>
  <w:style w:type="paragraph" w:customStyle="1" w:styleId="Style6">
    <w:name w:val="Style6"/>
    <w:basedOn w:val="a"/>
    <w:rsid w:val="002668AA"/>
    <w:pPr>
      <w:widowControl w:val="0"/>
      <w:autoSpaceDE w:val="0"/>
      <w:autoSpaceDN w:val="0"/>
      <w:adjustRightInd w:val="0"/>
      <w:spacing w:after="120" w:line="240" w:lineRule="auto"/>
      <w:jc w:val="both"/>
    </w:pPr>
    <w:rPr>
      <w:rFonts w:ascii="Arial Unicode MS" w:eastAsia="Arial Unicode MS" w:hAnsi="Calibri" w:cs="Arial Unicode MS"/>
      <w:sz w:val="24"/>
      <w:szCs w:val="24"/>
    </w:rPr>
  </w:style>
  <w:style w:type="paragraph" w:customStyle="1" w:styleId="Style7">
    <w:name w:val="Style7"/>
    <w:basedOn w:val="a"/>
    <w:rsid w:val="002668AA"/>
    <w:pPr>
      <w:widowControl w:val="0"/>
      <w:autoSpaceDE w:val="0"/>
      <w:autoSpaceDN w:val="0"/>
      <w:adjustRightInd w:val="0"/>
      <w:spacing w:after="120" w:line="180" w:lineRule="exact"/>
      <w:jc w:val="both"/>
    </w:pPr>
    <w:rPr>
      <w:rFonts w:ascii="Arial Unicode MS" w:eastAsia="Arial Unicode MS" w:hAnsi="Calibri" w:cs="Arial Unicode MS"/>
      <w:sz w:val="24"/>
      <w:szCs w:val="24"/>
    </w:rPr>
  </w:style>
  <w:style w:type="character" w:customStyle="1" w:styleId="FontStyle11">
    <w:name w:val="Font Style11"/>
    <w:rsid w:val="002668AA"/>
    <w:rPr>
      <w:rFonts w:ascii="Arial Unicode MS" w:eastAsia="Arial Unicode MS" w:cs="Arial Unicode MS"/>
      <w:sz w:val="12"/>
      <w:szCs w:val="12"/>
    </w:rPr>
  </w:style>
  <w:style w:type="character" w:customStyle="1" w:styleId="FontStyle13">
    <w:name w:val="Font Style13"/>
    <w:rsid w:val="002668AA"/>
    <w:rPr>
      <w:rFonts w:ascii="Arial Unicode MS" w:eastAsia="Arial Unicode MS" w:cs="Arial Unicode MS"/>
      <w:b/>
      <w:bCs/>
      <w:sz w:val="14"/>
      <w:szCs w:val="14"/>
    </w:rPr>
  </w:style>
  <w:style w:type="character" w:customStyle="1" w:styleId="FontStyle14">
    <w:name w:val="Font Style14"/>
    <w:rsid w:val="002668AA"/>
    <w:rPr>
      <w:rFonts w:ascii="Arial Unicode MS" w:eastAsia="Arial Unicode MS" w:cs="Arial Unicode MS"/>
      <w:b/>
      <w:bCs/>
      <w:sz w:val="12"/>
      <w:szCs w:val="12"/>
    </w:rPr>
  </w:style>
  <w:style w:type="character" w:customStyle="1" w:styleId="FontStyle15">
    <w:name w:val="Font Style15"/>
    <w:rsid w:val="002668AA"/>
    <w:rPr>
      <w:rFonts w:ascii="Arial Unicode MS" w:eastAsia="Arial Unicode MS" w:cs="Arial Unicode MS"/>
      <w:sz w:val="14"/>
      <w:szCs w:val="14"/>
    </w:rPr>
  </w:style>
  <w:style w:type="character" w:customStyle="1" w:styleId="BodyTextChar">
    <w:name w:val="Body Text Char"/>
    <w:aliases w:val="Char Char,Знак Char,Знак Char Char Char1,Знак Char Char Char Char Char Char,Знак Char Char Char Char,Знак Char Cha Char,Title Char1"/>
    <w:locked/>
    <w:rsid w:val="002668AA"/>
    <w:rPr>
      <w:rFonts w:ascii="Arial" w:hAnsi="Arial" w:cs="Times New Roman"/>
      <w:sz w:val="20"/>
      <w:szCs w:val="20"/>
      <w:lang w:val="en-CA" w:eastAsia="x-none"/>
    </w:rPr>
  </w:style>
  <w:style w:type="paragraph" w:customStyle="1" w:styleId="43">
    <w:name w:val="Основной текст4"/>
    <w:basedOn w:val="a"/>
    <w:rsid w:val="002668AA"/>
    <w:pPr>
      <w:shd w:val="clear" w:color="auto" w:fill="FFFFFF"/>
      <w:spacing w:before="180" w:after="300" w:line="335" w:lineRule="exact"/>
      <w:ind w:hanging="3560"/>
      <w:jc w:val="center"/>
    </w:pPr>
    <w:rPr>
      <w:rFonts w:ascii="Times New Roman" w:eastAsia="Calibri" w:hAnsi="Times New Roman"/>
      <w:sz w:val="19"/>
      <w:szCs w:val="19"/>
      <w:lang w:eastAsia="en-US"/>
    </w:rPr>
  </w:style>
  <w:style w:type="character" w:customStyle="1" w:styleId="100">
    <w:name w:val="Основной текст (10)_"/>
    <w:link w:val="101"/>
    <w:locked/>
    <w:rsid w:val="002668AA"/>
    <w:rPr>
      <w:rFonts w:ascii="Times New Roman" w:hAnsi="Times New Roman"/>
      <w:sz w:val="21"/>
      <w:szCs w:val="21"/>
      <w:shd w:val="clear" w:color="auto" w:fill="FFFFFF"/>
    </w:rPr>
  </w:style>
  <w:style w:type="paragraph" w:customStyle="1" w:styleId="101">
    <w:name w:val="Основной текст (10)"/>
    <w:basedOn w:val="a"/>
    <w:link w:val="100"/>
    <w:rsid w:val="002668AA"/>
    <w:pPr>
      <w:shd w:val="clear" w:color="auto" w:fill="FFFFFF"/>
      <w:spacing w:before="240" w:after="540" w:line="240" w:lineRule="atLeast"/>
    </w:pPr>
    <w:rPr>
      <w:rFonts w:ascii="Times New Roman" w:hAnsi="Times New Roman"/>
      <w:sz w:val="21"/>
      <w:szCs w:val="21"/>
    </w:rPr>
  </w:style>
  <w:style w:type="character" w:customStyle="1" w:styleId="170">
    <w:name w:val="Основной текст (17)_"/>
    <w:link w:val="171"/>
    <w:locked/>
    <w:rsid w:val="002668AA"/>
    <w:rPr>
      <w:rFonts w:ascii="Times New Roman" w:hAnsi="Times New Roman"/>
      <w:sz w:val="21"/>
      <w:szCs w:val="21"/>
      <w:shd w:val="clear" w:color="auto" w:fill="FFFFFF"/>
    </w:rPr>
  </w:style>
  <w:style w:type="paragraph" w:customStyle="1" w:styleId="171">
    <w:name w:val="Основной текст (17)"/>
    <w:basedOn w:val="a"/>
    <w:link w:val="170"/>
    <w:rsid w:val="002668AA"/>
    <w:pPr>
      <w:shd w:val="clear" w:color="auto" w:fill="FFFFFF"/>
      <w:spacing w:after="0" w:line="387" w:lineRule="exact"/>
      <w:ind w:firstLine="660"/>
    </w:pPr>
    <w:rPr>
      <w:rFonts w:ascii="Times New Roman" w:hAnsi="Times New Roman"/>
      <w:sz w:val="21"/>
      <w:szCs w:val="21"/>
    </w:rPr>
  </w:style>
  <w:style w:type="paragraph" w:customStyle="1" w:styleId="FORMATTEXT">
    <w:name w:val=".FORMATTEXT"/>
    <w:rsid w:val="002668AA"/>
    <w:pPr>
      <w:widowControl w:val="0"/>
      <w:autoSpaceDE w:val="0"/>
      <w:autoSpaceDN w:val="0"/>
      <w:adjustRightInd w:val="0"/>
      <w:spacing w:after="0" w:line="240" w:lineRule="auto"/>
    </w:pPr>
    <w:rPr>
      <w:rFonts w:ascii="Times New Roman" w:eastAsia="Times New Roman" w:hAnsi="Times New Roman"/>
      <w:sz w:val="24"/>
      <w:szCs w:val="24"/>
    </w:rPr>
  </w:style>
  <w:style w:type="paragraph" w:customStyle="1" w:styleId="HEADERTEXT">
    <w:name w:val=".HEADERTEXT"/>
    <w:rsid w:val="002668AA"/>
    <w:pPr>
      <w:widowControl w:val="0"/>
      <w:autoSpaceDE w:val="0"/>
      <w:autoSpaceDN w:val="0"/>
      <w:adjustRightInd w:val="0"/>
      <w:spacing w:after="0" w:line="240" w:lineRule="auto"/>
    </w:pPr>
    <w:rPr>
      <w:rFonts w:ascii="Arial" w:eastAsia="Times New Roman" w:hAnsi="Arial" w:cs="Arial"/>
    </w:rPr>
  </w:style>
  <w:style w:type="paragraph" w:customStyle="1" w:styleId="xl53">
    <w:name w:val="xl53"/>
    <w:basedOn w:val="a"/>
    <w:rsid w:val="002668AA"/>
    <w:pPr>
      <w:pBdr>
        <w:bottom w:val="single" w:sz="8" w:space="0" w:color="auto"/>
      </w:pBdr>
      <w:spacing w:before="100" w:beforeAutospacing="1" w:after="100" w:afterAutospacing="1" w:line="240" w:lineRule="auto"/>
      <w:jc w:val="center"/>
    </w:pPr>
    <w:rPr>
      <w:rFonts w:ascii="Arial Unicode MS" w:eastAsia="Arial Unicode MS" w:hAnsi="Arial Unicode MS" w:cs="Arial Unicode MS"/>
      <w:sz w:val="24"/>
      <w:szCs w:val="24"/>
    </w:rPr>
  </w:style>
  <w:style w:type="paragraph" w:customStyle="1" w:styleId="Default">
    <w:name w:val="Default"/>
    <w:rsid w:val="002668AA"/>
    <w:pPr>
      <w:autoSpaceDE w:val="0"/>
      <w:autoSpaceDN w:val="0"/>
      <w:adjustRightInd w:val="0"/>
      <w:spacing w:after="0" w:line="240" w:lineRule="auto"/>
    </w:pPr>
    <w:rPr>
      <w:rFonts w:ascii="Times New Roman" w:eastAsia="Calibri" w:hAnsi="Times New Roman"/>
      <w:color w:val="000000"/>
      <w:sz w:val="24"/>
      <w:szCs w:val="24"/>
      <w:lang w:eastAsia="en-US"/>
    </w:rPr>
  </w:style>
  <w:style w:type="paragraph" w:styleId="2a">
    <w:name w:val="toc 2"/>
    <w:basedOn w:val="a"/>
    <w:next w:val="a"/>
    <w:autoRedefine/>
    <w:uiPriority w:val="39"/>
    <w:unhideWhenUsed/>
    <w:rsid w:val="002668AA"/>
    <w:pPr>
      <w:spacing w:after="100" w:line="259" w:lineRule="auto"/>
      <w:ind w:left="220"/>
    </w:pPr>
    <w:rPr>
      <w:rFonts w:ascii="Calibri" w:eastAsia="Calibri" w:hAnsi="Calibri"/>
      <w:lang w:eastAsia="en-US"/>
    </w:rPr>
  </w:style>
  <w:style w:type="paragraph" w:styleId="35">
    <w:name w:val="toc 3"/>
    <w:basedOn w:val="a"/>
    <w:next w:val="a"/>
    <w:autoRedefine/>
    <w:uiPriority w:val="39"/>
    <w:unhideWhenUsed/>
    <w:rsid w:val="002668AA"/>
    <w:pPr>
      <w:spacing w:after="100" w:line="259" w:lineRule="auto"/>
      <w:ind w:left="440"/>
    </w:pPr>
    <w:rPr>
      <w:rFonts w:ascii="Calibri" w:eastAsia="Calibri" w:hAnsi="Calibri"/>
      <w:lang w:eastAsia="en-US"/>
    </w:rPr>
  </w:style>
  <w:style w:type="table" w:customStyle="1" w:styleId="71">
    <w:name w:val="Сетка таблицы7"/>
    <w:basedOn w:val="a1"/>
    <w:next w:val="a4"/>
    <w:uiPriority w:val="39"/>
    <w:rsid w:val="002668AA"/>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
    <w:name w:val="Сетка таблицы8"/>
    <w:basedOn w:val="a1"/>
    <w:next w:val="a4"/>
    <w:uiPriority w:val="39"/>
    <w:rsid w:val="001C7F76"/>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
    <w:basedOn w:val="a1"/>
    <w:next w:val="a4"/>
    <w:uiPriority w:val="39"/>
    <w:rsid w:val="001C7F76"/>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
    <w:basedOn w:val="a1"/>
    <w:next w:val="a4"/>
    <w:uiPriority w:val="39"/>
    <w:rsid w:val="001C7F76"/>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1"/>
    <w:next w:val="a4"/>
    <w:uiPriority w:val="39"/>
    <w:rsid w:val="001C7F76"/>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1"/>
    <w:next w:val="a4"/>
    <w:uiPriority w:val="39"/>
    <w:rsid w:val="001C7F76"/>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macro" w:semiHidden="0" w:unhideWhenUsed="0"/>
    <w:lsdException w:name="List Bullet" w:semiHidden="0" w:unhideWhenUsed="0"/>
    <w:lsdException w:name="Title" w:semiHidden="0" w:uiPriority="10" w:unhideWhenUsed="0" w:qFormat="1"/>
    <w:lsdException w:name="Default Paragraph Font" w:uiPriority="1"/>
    <w:lsdException w:name="Body Text" w:uiPriority="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iPriority="11" w:unhideWhenUsed="0" w:qFormat="1"/>
    <w:lsdException w:name="Strong" w:semiHidden="0" w:uiPriority="22" w:unhideWhenUsed="0" w:qFormat="1"/>
    <w:lsdException w:name="Emphasis" w:semiHidden="0" w:uiPriority="20" w:unhideWhenUsed="0" w:qFormat="1"/>
    <w:lsdException w:name="Balloon Text"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10062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8552A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C44F2B"/>
    <w:pPr>
      <w:keepNext/>
      <w:keepLines/>
      <w:spacing w:before="200" w:after="0"/>
      <w:outlineLvl w:val="2"/>
    </w:pPr>
    <w:rPr>
      <w:rFonts w:asciiTheme="majorHAnsi" w:eastAsiaTheme="majorEastAsia" w:hAnsiTheme="majorHAnsi" w:cstheme="majorBidi"/>
      <w:b/>
      <w:bCs/>
      <w:color w:val="4F81BD" w:themeColor="accent1"/>
      <w:lang w:eastAsia="en-US"/>
    </w:rPr>
  </w:style>
  <w:style w:type="paragraph" w:styleId="4">
    <w:name w:val="heading 4"/>
    <w:basedOn w:val="a"/>
    <w:next w:val="a"/>
    <w:link w:val="40"/>
    <w:unhideWhenUsed/>
    <w:qFormat/>
    <w:rsid w:val="00C44F2B"/>
    <w:pPr>
      <w:keepNext/>
      <w:keepLines/>
      <w:spacing w:before="200" w:after="0"/>
      <w:outlineLvl w:val="3"/>
    </w:pPr>
    <w:rPr>
      <w:rFonts w:asciiTheme="majorHAnsi" w:eastAsiaTheme="majorEastAsia" w:hAnsiTheme="majorHAnsi" w:cstheme="majorBidi"/>
      <w:b/>
      <w:bCs/>
      <w:i/>
      <w:iCs/>
      <w:color w:val="4F81BD" w:themeColor="accent1"/>
      <w:lang w:eastAsia="en-US"/>
    </w:rPr>
  </w:style>
  <w:style w:type="paragraph" w:styleId="5">
    <w:name w:val="heading 5"/>
    <w:basedOn w:val="a"/>
    <w:next w:val="a"/>
    <w:link w:val="50"/>
    <w:uiPriority w:val="9"/>
    <w:semiHidden/>
    <w:unhideWhenUsed/>
    <w:qFormat/>
    <w:rsid w:val="00C44F2B"/>
    <w:pPr>
      <w:keepNext/>
      <w:keepLines/>
      <w:spacing w:before="200" w:after="0"/>
      <w:outlineLvl w:val="4"/>
    </w:pPr>
    <w:rPr>
      <w:rFonts w:asciiTheme="majorHAnsi" w:eastAsiaTheme="majorEastAsia" w:hAnsiTheme="majorHAnsi" w:cstheme="majorBidi"/>
      <w:color w:val="243F60" w:themeColor="accent1" w:themeShade="7F"/>
      <w:lang w:eastAsia="en-US"/>
    </w:rPr>
  </w:style>
  <w:style w:type="paragraph" w:styleId="6">
    <w:name w:val="heading 6"/>
    <w:basedOn w:val="a"/>
    <w:next w:val="a"/>
    <w:link w:val="60"/>
    <w:uiPriority w:val="9"/>
    <w:semiHidden/>
    <w:unhideWhenUsed/>
    <w:qFormat/>
    <w:rsid w:val="00C44F2B"/>
    <w:pPr>
      <w:keepNext/>
      <w:keepLines/>
      <w:spacing w:before="200" w:after="0"/>
      <w:outlineLvl w:val="5"/>
    </w:pPr>
    <w:rPr>
      <w:rFonts w:asciiTheme="majorHAnsi" w:eastAsiaTheme="majorEastAsia" w:hAnsiTheme="majorHAnsi" w:cstheme="majorBidi"/>
      <w:i/>
      <w:iCs/>
      <w:color w:val="243F60" w:themeColor="accent1" w:themeShade="7F"/>
      <w:lang w:eastAsia="en-US"/>
    </w:rPr>
  </w:style>
  <w:style w:type="paragraph" w:styleId="7">
    <w:name w:val="heading 7"/>
    <w:basedOn w:val="a"/>
    <w:next w:val="a"/>
    <w:link w:val="70"/>
    <w:uiPriority w:val="9"/>
    <w:semiHidden/>
    <w:unhideWhenUsed/>
    <w:qFormat/>
    <w:rsid w:val="00C44F2B"/>
    <w:pPr>
      <w:keepNext/>
      <w:keepLines/>
      <w:spacing w:before="200" w:after="0"/>
      <w:outlineLvl w:val="6"/>
    </w:pPr>
    <w:rPr>
      <w:rFonts w:asciiTheme="majorHAnsi" w:eastAsiaTheme="majorEastAsia" w:hAnsiTheme="majorHAnsi" w:cstheme="majorBidi"/>
      <w:i/>
      <w:iCs/>
      <w:color w:val="404040" w:themeColor="text1" w:themeTint="BF"/>
      <w:lang w:eastAsia="en-US"/>
    </w:rPr>
  </w:style>
  <w:style w:type="paragraph" w:styleId="8">
    <w:name w:val="heading 8"/>
    <w:basedOn w:val="a"/>
    <w:next w:val="a"/>
    <w:link w:val="80"/>
    <w:uiPriority w:val="9"/>
    <w:semiHidden/>
    <w:unhideWhenUsed/>
    <w:qFormat/>
    <w:rsid w:val="00C44F2B"/>
    <w:pPr>
      <w:keepNext/>
      <w:keepLines/>
      <w:spacing w:before="200" w:after="0"/>
      <w:outlineLvl w:val="7"/>
    </w:pPr>
    <w:rPr>
      <w:rFonts w:asciiTheme="majorHAnsi" w:eastAsiaTheme="majorEastAsia" w:hAnsiTheme="majorHAnsi" w:cstheme="majorBidi"/>
      <w:color w:val="4F81BD" w:themeColor="accent1"/>
      <w:sz w:val="20"/>
      <w:szCs w:val="20"/>
      <w:lang w:eastAsia="en-US"/>
    </w:rPr>
  </w:style>
  <w:style w:type="paragraph" w:styleId="9">
    <w:name w:val="heading 9"/>
    <w:basedOn w:val="a"/>
    <w:next w:val="a"/>
    <w:link w:val="90"/>
    <w:uiPriority w:val="9"/>
    <w:semiHidden/>
    <w:unhideWhenUsed/>
    <w:qFormat/>
    <w:rsid w:val="00C44F2B"/>
    <w:pPr>
      <w:keepNext/>
      <w:keepLines/>
      <w:spacing w:before="200" w:after="0"/>
      <w:outlineLvl w:val="8"/>
    </w:pPr>
    <w:rPr>
      <w:rFonts w:asciiTheme="majorHAnsi" w:eastAsiaTheme="majorEastAsia" w:hAnsiTheme="majorHAnsi" w:cstheme="majorBidi"/>
      <w:i/>
      <w:iCs/>
      <w:color w:val="404040" w:themeColor="text1" w:themeTint="BF"/>
      <w:sz w:val="20"/>
      <w:szCs w:val="20"/>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B4B60"/>
    <w:pPr>
      <w:widowControl w:val="0"/>
      <w:autoSpaceDE w:val="0"/>
      <w:autoSpaceDN w:val="0"/>
      <w:adjustRightInd w:val="0"/>
      <w:spacing w:after="0" w:line="240" w:lineRule="auto"/>
      <w:ind w:left="720" w:firstLine="320"/>
      <w:contextualSpacing/>
      <w:jc w:val="both"/>
    </w:pPr>
    <w:rPr>
      <w:rFonts w:ascii="Times New Roman" w:hAnsi="Times New Roman"/>
      <w:sz w:val="20"/>
      <w:szCs w:val="20"/>
    </w:rPr>
  </w:style>
  <w:style w:type="paragraph" w:styleId="31">
    <w:name w:val="Body Text Indent 3"/>
    <w:basedOn w:val="a"/>
    <w:link w:val="32"/>
    <w:uiPriority w:val="99"/>
    <w:rsid w:val="009B4B60"/>
    <w:pPr>
      <w:spacing w:after="120" w:line="240" w:lineRule="auto"/>
      <w:ind w:left="283"/>
    </w:pPr>
    <w:rPr>
      <w:rFonts w:ascii="Times New Roman" w:hAnsi="Times New Roman"/>
      <w:sz w:val="16"/>
      <w:szCs w:val="16"/>
    </w:rPr>
  </w:style>
  <w:style w:type="character" w:customStyle="1" w:styleId="32">
    <w:name w:val="Основной текст с отступом 3 Знак"/>
    <w:basedOn w:val="a0"/>
    <w:link w:val="31"/>
    <w:uiPriority w:val="99"/>
    <w:locked/>
    <w:rsid w:val="009B4B60"/>
    <w:rPr>
      <w:rFonts w:ascii="Times New Roman" w:hAnsi="Times New Roman" w:cs="Times New Roman"/>
      <w:sz w:val="16"/>
      <w:szCs w:val="16"/>
    </w:rPr>
  </w:style>
  <w:style w:type="character" w:customStyle="1" w:styleId="10">
    <w:name w:val="Заголовок 1 Знак"/>
    <w:basedOn w:val="a0"/>
    <w:link w:val="1"/>
    <w:uiPriority w:val="9"/>
    <w:rsid w:val="00100623"/>
    <w:rPr>
      <w:rFonts w:asciiTheme="majorHAnsi" w:eastAsiaTheme="majorEastAsia" w:hAnsiTheme="majorHAnsi" w:cstheme="majorBidi"/>
      <w:b/>
      <w:bCs/>
      <w:color w:val="365F91" w:themeColor="accent1" w:themeShade="BF"/>
      <w:sz w:val="28"/>
      <w:szCs w:val="28"/>
    </w:rPr>
  </w:style>
  <w:style w:type="table" w:styleId="a4">
    <w:name w:val="Table Grid"/>
    <w:basedOn w:val="a1"/>
    <w:uiPriority w:val="59"/>
    <w:rsid w:val="00F77927"/>
    <w:pPr>
      <w:spacing w:after="0" w:line="240" w:lineRule="auto"/>
    </w:pPr>
    <w:rPr>
      <w:rFonts w:eastAsiaTheme="minorHAnsi" w:cstheme="minorBid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Normal (Web)"/>
    <w:basedOn w:val="a"/>
    <w:uiPriority w:val="99"/>
    <w:unhideWhenUsed/>
    <w:rsid w:val="00F77927"/>
    <w:pPr>
      <w:spacing w:before="100" w:beforeAutospacing="1" w:after="100" w:afterAutospacing="1" w:line="240" w:lineRule="auto"/>
    </w:pPr>
    <w:rPr>
      <w:rFonts w:ascii="Times New Roman" w:eastAsia="Times New Roman" w:hAnsi="Times New Roman"/>
      <w:sz w:val="24"/>
      <w:szCs w:val="24"/>
    </w:rPr>
  </w:style>
  <w:style w:type="paragraph" w:styleId="a6">
    <w:name w:val="TOC Heading"/>
    <w:basedOn w:val="1"/>
    <w:next w:val="a"/>
    <w:uiPriority w:val="39"/>
    <w:unhideWhenUsed/>
    <w:qFormat/>
    <w:rsid w:val="00F77927"/>
    <w:pPr>
      <w:outlineLvl w:val="9"/>
    </w:pPr>
  </w:style>
  <w:style w:type="paragraph" w:styleId="11">
    <w:name w:val="toc 1"/>
    <w:basedOn w:val="a"/>
    <w:next w:val="a"/>
    <w:autoRedefine/>
    <w:uiPriority w:val="39"/>
    <w:unhideWhenUsed/>
    <w:rsid w:val="00F77927"/>
    <w:pPr>
      <w:spacing w:after="100"/>
    </w:pPr>
  </w:style>
  <w:style w:type="character" w:styleId="a7">
    <w:name w:val="Hyperlink"/>
    <w:basedOn w:val="a0"/>
    <w:uiPriority w:val="99"/>
    <w:unhideWhenUsed/>
    <w:rsid w:val="00F77927"/>
    <w:rPr>
      <w:color w:val="0000FF" w:themeColor="hyperlink"/>
      <w:u w:val="single"/>
    </w:rPr>
  </w:style>
  <w:style w:type="paragraph" w:styleId="a8">
    <w:name w:val="Balloon Text"/>
    <w:basedOn w:val="a"/>
    <w:link w:val="a9"/>
    <w:uiPriority w:val="99"/>
    <w:rsid w:val="00F77927"/>
    <w:pPr>
      <w:spacing w:after="0" w:line="240" w:lineRule="auto"/>
    </w:pPr>
    <w:rPr>
      <w:rFonts w:ascii="Tahoma" w:hAnsi="Tahoma" w:cs="Tahoma"/>
      <w:sz w:val="16"/>
      <w:szCs w:val="16"/>
    </w:rPr>
  </w:style>
  <w:style w:type="character" w:customStyle="1" w:styleId="a9">
    <w:name w:val="Текст выноски Знак"/>
    <w:basedOn w:val="a0"/>
    <w:link w:val="a8"/>
    <w:uiPriority w:val="99"/>
    <w:rsid w:val="00F77927"/>
    <w:rPr>
      <w:rFonts w:ascii="Tahoma" w:hAnsi="Tahoma" w:cs="Tahoma"/>
      <w:sz w:val="16"/>
      <w:szCs w:val="16"/>
    </w:rPr>
  </w:style>
  <w:style w:type="character" w:customStyle="1" w:styleId="20">
    <w:name w:val="Заголовок 2 Знак"/>
    <w:basedOn w:val="a0"/>
    <w:link w:val="2"/>
    <w:uiPriority w:val="9"/>
    <w:rsid w:val="008552A1"/>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C44F2B"/>
    <w:rPr>
      <w:rFonts w:asciiTheme="majorHAnsi" w:eastAsiaTheme="majorEastAsia" w:hAnsiTheme="majorHAnsi" w:cstheme="majorBidi"/>
      <w:b/>
      <w:bCs/>
      <w:color w:val="4F81BD" w:themeColor="accent1"/>
      <w:lang w:eastAsia="en-US"/>
    </w:rPr>
  </w:style>
  <w:style w:type="character" w:customStyle="1" w:styleId="40">
    <w:name w:val="Заголовок 4 Знак"/>
    <w:basedOn w:val="a0"/>
    <w:link w:val="4"/>
    <w:rsid w:val="00C44F2B"/>
    <w:rPr>
      <w:rFonts w:asciiTheme="majorHAnsi" w:eastAsiaTheme="majorEastAsia" w:hAnsiTheme="majorHAnsi" w:cstheme="majorBidi"/>
      <w:b/>
      <w:bCs/>
      <w:i/>
      <w:iCs/>
      <w:color w:val="4F81BD" w:themeColor="accent1"/>
      <w:lang w:eastAsia="en-US"/>
    </w:rPr>
  </w:style>
  <w:style w:type="character" w:customStyle="1" w:styleId="50">
    <w:name w:val="Заголовок 5 Знак"/>
    <w:basedOn w:val="a0"/>
    <w:link w:val="5"/>
    <w:uiPriority w:val="9"/>
    <w:semiHidden/>
    <w:rsid w:val="00C44F2B"/>
    <w:rPr>
      <w:rFonts w:asciiTheme="majorHAnsi" w:eastAsiaTheme="majorEastAsia" w:hAnsiTheme="majorHAnsi" w:cstheme="majorBidi"/>
      <w:color w:val="243F60" w:themeColor="accent1" w:themeShade="7F"/>
      <w:lang w:eastAsia="en-US"/>
    </w:rPr>
  </w:style>
  <w:style w:type="character" w:customStyle="1" w:styleId="60">
    <w:name w:val="Заголовок 6 Знак"/>
    <w:basedOn w:val="a0"/>
    <w:link w:val="6"/>
    <w:uiPriority w:val="9"/>
    <w:semiHidden/>
    <w:rsid w:val="00C44F2B"/>
    <w:rPr>
      <w:rFonts w:asciiTheme="majorHAnsi" w:eastAsiaTheme="majorEastAsia" w:hAnsiTheme="majorHAnsi" w:cstheme="majorBidi"/>
      <w:i/>
      <w:iCs/>
      <w:color w:val="243F60" w:themeColor="accent1" w:themeShade="7F"/>
      <w:lang w:eastAsia="en-US"/>
    </w:rPr>
  </w:style>
  <w:style w:type="character" w:customStyle="1" w:styleId="70">
    <w:name w:val="Заголовок 7 Знак"/>
    <w:basedOn w:val="a0"/>
    <w:link w:val="7"/>
    <w:uiPriority w:val="9"/>
    <w:semiHidden/>
    <w:rsid w:val="00C44F2B"/>
    <w:rPr>
      <w:rFonts w:asciiTheme="majorHAnsi" w:eastAsiaTheme="majorEastAsia" w:hAnsiTheme="majorHAnsi" w:cstheme="majorBidi"/>
      <w:i/>
      <w:iCs/>
      <w:color w:val="404040" w:themeColor="text1" w:themeTint="BF"/>
      <w:lang w:eastAsia="en-US"/>
    </w:rPr>
  </w:style>
  <w:style w:type="character" w:customStyle="1" w:styleId="80">
    <w:name w:val="Заголовок 8 Знак"/>
    <w:basedOn w:val="a0"/>
    <w:link w:val="8"/>
    <w:uiPriority w:val="9"/>
    <w:semiHidden/>
    <w:rsid w:val="00C44F2B"/>
    <w:rPr>
      <w:rFonts w:asciiTheme="majorHAnsi" w:eastAsiaTheme="majorEastAsia" w:hAnsiTheme="majorHAnsi" w:cstheme="majorBidi"/>
      <w:color w:val="4F81BD" w:themeColor="accent1"/>
      <w:sz w:val="20"/>
      <w:szCs w:val="20"/>
      <w:lang w:eastAsia="en-US"/>
    </w:rPr>
  </w:style>
  <w:style w:type="character" w:customStyle="1" w:styleId="90">
    <w:name w:val="Заголовок 9 Знак"/>
    <w:basedOn w:val="a0"/>
    <w:link w:val="9"/>
    <w:uiPriority w:val="9"/>
    <w:semiHidden/>
    <w:rsid w:val="00C44F2B"/>
    <w:rPr>
      <w:rFonts w:asciiTheme="majorHAnsi" w:eastAsiaTheme="majorEastAsia" w:hAnsiTheme="majorHAnsi" w:cstheme="majorBidi"/>
      <w:i/>
      <w:iCs/>
      <w:color w:val="404040" w:themeColor="text1" w:themeTint="BF"/>
      <w:sz w:val="20"/>
      <w:szCs w:val="20"/>
      <w:lang w:eastAsia="en-US"/>
    </w:rPr>
  </w:style>
  <w:style w:type="numbering" w:customStyle="1" w:styleId="12">
    <w:name w:val="Нет списка1"/>
    <w:next w:val="a2"/>
    <w:uiPriority w:val="99"/>
    <w:semiHidden/>
    <w:unhideWhenUsed/>
    <w:rsid w:val="00C44F2B"/>
  </w:style>
  <w:style w:type="paragraph" w:styleId="aa">
    <w:name w:val="caption"/>
    <w:aliases w:val="Figure Caption Margin (CTRL+SHIFT+F),Caption Char Char Char Char Char Char Char Char Char Char Char Char Char Char Char Char Char Char Char Char Char Char Char Char Char Char Char,Caption Char,Figure,CPR Caption,headings,orelogy-Caption"/>
    <w:basedOn w:val="a"/>
    <w:next w:val="a"/>
    <w:link w:val="ab"/>
    <w:unhideWhenUsed/>
    <w:qFormat/>
    <w:rsid w:val="00C44F2B"/>
    <w:pPr>
      <w:spacing w:line="240" w:lineRule="auto"/>
    </w:pPr>
    <w:rPr>
      <w:rFonts w:eastAsiaTheme="minorHAnsi" w:cstheme="minorBidi"/>
      <w:b/>
      <w:bCs/>
      <w:color w:val="4F81BD" w:themeColor="accent1"/>
      <w:sz w:val="18"/>
      <w:szCs w:val="18"/>
      <w:lang w:eastAsia="en-US"/>
    </w:rPr>
  </w:style>
  <w:style w:type="paragraph" w:styleId="ac">
    <w:name w:val="Title"/>
    <w:basedOn w:val="a"/>
    <w:next w:val="a"/>
    <w:link w:val="ad"/>
    <w:uiPriority w:val="10"/>
    <w:qFormat/>
    <w:rsid w:val="00C44F2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ad">
    <w:name w:val="Название Знак"/>
    <w:basedOn w:val="a0"/>
    <w:link w:val="ac"/>
    <w:uiPriority w:val="10"/>
    <w:rsid w:val="00C44F2B"/>
    <w:rPr>
      <w:rFonts w:asciiTheme="majorHAnsi" w:eastAsiaTheme="majorEastAsia" w:hAnsiTheme="majorHAnsi" w:cstheme="majorBidi"/>
      <w:color w:val="17365D" w:themeColor="text2" w:themeShade="BF"/>
      <w:spacing w:val="5"/>
      <w:kern w:val="28"/>
      <w:sz w:val="52"/>
      <w:szCs w:val="52"/>
      <w:lang w:eastAsia="en-US"/>
    </w:rPr>
  </w:style>
  <w:style w:type="paragraph" w:styleId="ae">
    <w:name w:val="Subtitle"/>
    <w:basedOn w:val="a"/>
    <w:next w:val="a"/>
    <w:link w:val="af"/>
    <w:uiPriority w:val="11"/>
    <w:qFormat/>
    <w:rsid w:val="00C44F2B"/>
    <w:pPr>
      <w:numPr>
        <w:ilvl w:val="1"/>
      </w:numPr>
    </w:pPr>
    <w:rPr>
      <w:rFonts w:asciiTheme="majorHAnsi" w:eastAsiaTheme="majorEastAsia" w:hAnsiTheme="majorHAnsi" w:cstheme="majorBidi"/>
      <w:i/>
      <w:iCs/>
      <w:color w:val="4F81BD" w:themeColor="accent1"/>
      <w:spacing w:val="15"/>
      <w:sz w:val="24"/>
      <w:szCs w:val="24"/>
      <w:lang w:eastAsia="en-US"/>
    </w:rPr>
  </w:style>
  <w:style w:type="character" w:customStyle="1" w:styleId="af">
    <w:name w:val="Подзаголовок Знак"/>
    <w:basedOn w:val="a0"/>
    <w:link w:val="ae"/>
    <w:uiPriority w:val="11"/>
    <w:rsid w:val="00C44F2B"/>
    <w:rPr>
      <w:rFonts w:asciiTheme="majorHAnsi" w:eastAsiaTheme="majorEastAsia" w:hAnsiTheme="majorHAnsi" w:cstheme="majorBidi"/>
      <w:i/>
      <w:iCs/>
      <w:color w:val="4F81BD" w:themeColor="accent1"/>
      <w:spacing w:val="15"/>
      <w:sz w:val="24"/>
      <w:szCs w:val="24"/>
      <w:lang w:eastAsia="en-US"/>
    </w:rPr>
  </w:style>
  <w:style w:type="character" w:styleId="af0">
    <w:name w:val="Strong"/>
    <w:basedOn w:val="a0"/>
    <w:uiPriority w:val="22"/>
    <w:qFormat/>
    <w:rsid w:val="00C44F2B"/>
    <w:rPr>
      <w:b/>
      <w:bCs/>
    </w:rPr>
  </w:style>
  <w:style w:type="character" w:styleId="af1">
    <w:name w:val="Emphasis"/>
    <w:basedOn w:val="a0"/>
    <w:uiPriority w:val="20"/>
    <w:qFormat/>
    <w:rsid w:val="00C44F2B"/>
    <w:rPr>
      <w:i/>
      <w:iCs/>
    </w:rPr>
  </w:style>
  <w:style w:type="paragraph" w:styleId="af2">
    <w:name w:val="No Spacing"/>
    <w:uiPriority w:val="1"/>
    <w:qFormat/>
    <w:rsid w:val="00C44F2B"/>
    <w:pPr>
      <w:spacing w:after="0" w:line="240" w:lineRule="auto"/>
    </w:pPr>
    <w:rPr>
      <w:rFonts w:eastAsiaTheme="minorHAnsi" w:cstheme="minorBidi"/>
      <w:lang w:eastAsia="en-US"/>
    </w:rPr>
  </w:style>
  <w:style w:type="paragraph" w:styleId="21">
    <w:name w:val="Quote"/>
    <w:basedOn w:val="a"/>
    <w:next w:val="a"/>
    <w:link w:val="22"/>
    <w:uiPriority w:val="29"/>
    <w:qFormat/>
    <w:rsid w:val="00C44F2B"/>
    <w:rPr>
      <w:rFonts w:eastAsiaTheme="minorHAnsi" w:cstheme="minorBidi"/>
      <w:i/>
      <w:iCs/>
      <w:color w:val="000000" w:themeColor="text1"/>
      <w:lang w:eastAsia="en-US"/>
    </w:rPr>
  </w:style>
  <w:style w:type="character" w:customStyle="1" w:styleId="22">
    <w:name w:val="Цитата 2 Знак"/>
    <w:basedOn w:val="a0"/>
    <w:link w:val="21"/>
    <w:uiPriority w:val="29"/>
    <w:rsid w:val="00C44F2B"/>
    <w:rPr>
      <w:rFonts w:eastAsiaTheme="minorHAnsi" w:cstheme="minorBidi"/>
      <w:i/>
      <w:iCs/>
      <w:color w:val="000000" w:themeColor="text1"/>
      <w:lang w:eastAsia="en-US"/>
    </w:rPr>
  </w:style>
  <w:style w:type="paragraph" w:styleId="af3">
    <w:name w:val="Intense Quote"/>
    <w:basedOn w:val="a"/>
    <w:next w:val="a"/>
    <w:link w:val="af4"/>
    <w:uiPriority w:val="30"/>
    <w:qFormat/>
    <w:rsid w:val="00C44F2B"/>
    <w:pPr>
      <w:pBdr>
        <w:bottom w:val="single" w:sz="4" w:space="4" w:color="4F81BD" w:themeColor="accent1"/>
      </w:pBdr>
      <w:spacing w:before="200" w:after="280"/>
      <w:ind w:left="936" w:right="936"/>
    </w:pPr>
    <w:rPr>
      <w:rFonts w:eastAsiaTheme="minorHAnsi" w:cstheme="minorBidi"/>
      <w:b/>
      <w:bCs/>
      <w:i/>
      <w:iCs/>
      <w:color w:val="4F81BD" w:themeColor="accent1"/>
      <w:lang w:eastAsia="en-US"/>
    </w:rPr>
  </w:style>
  <w:style w:type="character" w:customStyle="1" w:styleId="af4">
    <w:name w:val="Выделенная цитата Знак"/>
    <w:basedOn w:val="a0"/>
    <w:link w:val="af3"/>
    <w:uiPriority w:val="30"/>
    <w:rsid w:val="00C44F2B"/>
    <w:rPr>
      <w:rFonts w:eastAsiaTheme="minorHAnsi" w:cstheme="minorBidi"/>
      <w:b/>
      <w:bCs/>
      <w:i/>
      <w:iCs/>
      <w:color w:val="4F81BD" w:themeColor="accent1"/>
      <w:lang w:eastAsia="en-US"/>
    </w:rPr>
  </w:style>
  <w:style w:type="character" w:styleId="af5">
    <w:name w:val="Subtle Emphasis"/>
    <w:basedOn w:val="a0"/>
    <w:uiPriority w:val="19"/>
    <w:qFormat/>
    <w:rsid w:val="00C44F2B"/>
    <w:rPr>
      <w:i/>
      <w:iCs/>
      <w:color w:val="808080" w:themeColor="text1" w:themeTint="7F"/>
    </w:rPr>
  </w:style>
  <w:style w:type="character" w:styleId="af6">
    <w:name w:val="Intense Emphasis"/>
    <w:basedOn w:val="a0"/>
    <w:uiPriority w:val="21"/>
    <w:qFormat/>
    <w:rsid w:val="00C44F2B"/>
    <w:rPr>
      <w:b/>
      <w:bCs/>
      <w:i/>
      <w:iCs/>
      <w:color w:val="4F81BD" w:themeColor="accent1"/>
    </w:rPr>
  </w:style>
  <w:style w:type="character" w:styleId="af7">
    <w:name w:val="Subtle Reference"/>
    <w:basedOn w:val="a0"/>
    <w:uiPriority w:val="31"/>
    <w:qFormat/>
    <w:rsid w:val="00C44F2B"/>
    <w:rPr>
      <w:smallCaps/>
      <w:color w:val="C0504D" w:themeColor="accent2"/>
      <w:u w:val="single"/>
    </w:rPr>
  </w:style>
  <w:style w:type="character" w:styleId="af8">
    <w:name w:val="Intense Reference"/>
    <w:basedOn w:val="a0"/>
    <w:uiPriority w:val="32"/>
    <w:qFormat/>
    <w:rsid w:val="00C44F2B"/>
    <w:rPr>
      <w:b/>
      <w:bCs/>
      <w:smallCaps/>
      <w:color w:val="C0504D" w:themeColor="accent2"/>
      <w:spacing w:val="5"/>
      <w:u w:val="single"/>
    </w:rPr>
  </w:style>
  <w:style w:type="character" w:styleId="af9">
    <w:name w:val="Book Title"/>
    <w:basedOn w:val="a0"/>
    <w:uiPriority w:val="33"/>
    <w:qFormat/>
    <w:rsid w:val="00C44F2B"/>
    <w:rPr>
      <w:b/>
      <w:bCs/>
      <w:smallCaps/>
      <w:spacing w:val="5"/>
    </w:rPr>
  </w:style>
  <w:style w:type="character" w:customStyle="1" w:styleId="w">
    <w:name w:val="w"/>
    <w:basedOn w:val="a0"/>
    <w:rsid w:val="00C44F2B"/>
  </w:style>
  <w:style w:type="table" w:customStyle="1" w:styleId="51">
    <w:name w:val="Сетка таблицы5"/>
    <w:basedOn w:val="a1"/>
    <w:next w:val="a4"/>
    <w:uiPriority w:val="59"/>
    <w:rsid w:val="00C44F2B"/>
    <w:pPr>
      <w:spacing w:after="0" w:line="240" w:lineRule="auto"/>
    </w:pPr>
    <w:rPr>
      <w:rFonts w:ascii="Times New Roman" w:eastAsia="Calibri"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a">
    <w:name w:val="Body Text"/>
    <w:aliases w:val="Char, Char, Знак, Знак Char Char, Знак Char Char Char Char Char, Знак Char Char Char, Знак Char Cha,Знак Char Char,Знак Char Char Char Char Char,Знак Char Char Char,Знак Char Cha,Знак,Список-диплом,Nienie-aeieii,Body Text Char Char"/>
    <w:basedOn w:val="a"/>
    <w:link w:val="afb"/>
    <w:qFormat/>
    <w:rsid w:val="00C44F2B"/>
    <w:pPr>
      <w:spacing w:before="120" w:after="120" w:line="300" w:lineRule="auto"/>
      <w:ind w:left="720"/>
      <w:jc w:val="both"/>
    </w:pPr>
    <w:rPr>
      <w:rFonts w:ascii="Arial" w:eastAsia="Times New Roman" w:hAnsi="Arial"/>
      <w:sz w:val="20"/>
      <w:szCs w:val="20"/>
      <w:lang w:val="en-CA" w:eastAsia="en-US"/>
    </w:rPr>
  </w:style>
  <w:style w:type="character" w:customStyle="1" w:styleId="afb">
    <w:name w:val="Основной текст Знак"/>
    <w:aliases w:val="Char Знак, Char Знак, Знак Знак, Знак Char Char Знак, Знак Char Char Char Char Char Знак, Знак Char Char Char Знак, Знак Char Cha Знак,Знак Char Char Знак,Знак Char Char Char Char Char Знак,Знак Char Char Char Знак,Знак Char Cha Знак"/>
    <w:basedOn w:val="a0"/>
    <w:link w:val="afa"/>
    <w:rsid w:val="00C44F2B"/>
    <w:rPr>
      <w:rFonts w:ascii="Arial" w:eastAsia="Times New Roman" w:hAnsi="Arial"/>
      <w:sz w:val="20"/>
      <w:szCs w:val="20"/>
      <w:lang w:val="en-CA" w:eastAsia="en-US"/>
    </w:rPr>
  </w:style>
  <w:style w:type="paragraph" w:styleId="23">
    <w:name w:val="Body Text Indent 2"/>
    <w:basedOn w:val="a"/>
    <w:link w:val="24"/>
    <w:uiPriority w:val="99"/>
    <w:rsid w:val="00C44F2B"/>
    <w:pPr>
      <w:spacing w:after="120" w:line="480" w:lineRule="auto"/>
      <w:ind w:left="283"/>
    </w:pPr>
  </w:style>
  <w:style w:type="character" w:customStyle="1" w:styleId="24">
    <w:name w:val="Основной текст с отступом 2 Знак"/>
    <w:basedOn w:val="a0"/>
    <w:link w:val="23"/>
    <w:uiPriority w:val="99"/>
    <w:rsid w:val="00C44F2B"/>
  </w:style>
  <w:style w:type="paragraph" w:styleId="afc">
    <w:name w:val="Body Text Indent"/>
    <w:basedOn w:val="a"/>
    <w:link w:val="afd"/>
    <w:uiPriority w:val="99"/>
    <w:rsid w:val="00C44F2B"/>
    <w:pPr>
      <w:spacing w:after="120"/>
      <w:ind w:left="283"/>
    </w:pPr>
  </w:style>
  <w:style w:type="character" w:customStyle="1" w:styleId="afd">
    <w:name w:val="Основной текст с отступом Знак"/>
    <w:basedOn w:val="a0"/>
    <w:link w:val="afc"/>
    <w:uiPriority w:val="99"/>
    <w:rsid w:val="00C44F2B"/>
  </w:style>
  <w:style w:type="numbering" w:customStyle="1" w:styleId="25">
    <w:name w:val="Нет списка2"/>
    <w:next w:val="a2"/>
    <w:uiPriority w:val="99"/>
    <w:semiHidden/>
    <w:unhideWhenUsed/>
    <w:rsid w:val="00C44F2B"/>
  </w:style>
  <w:style w:type="table" w:customStyle="1" w:styleId="13">
    <w:name w:val="Сетка таблицы1"/>
    <w:basedOn w:val="a1"/>
    <w:next w:val="a4"/>
    <w:uiPriority w:val="59"/>
    <w:rsid w:val="00C44F2B"/>
    <w:pPr>
      <w:spacing w:after="0" w:line="240" w:lineRule="auto"/>
    </w:pPr>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0">
    <w:name w:val="Заголовок 11"/>
    <w:basedOn w:val="a"/>
    <w:next w:val="a"/>
    <w:uiPriority w:val="9"/>
    <w:qFormat/>
    <w:rsid w:val="00C44F2B"/>
    <w:pPr>
      <w:keepNext/>
      <w:keepLines/>
      <w:spacing w:before="480" w:after="0" w:line="240" w:lineRule="auto"/>
      <w:outlineLvl w:val="0"/>
    </w:pPr>
    <w:rPr>
      <w:rFonts w:ascii="Cambria" w:eastAsia="Times New Roman" w:hAnsi="Cambria"/>
      <w:b/>
      <w:bCs/>
      <w:color w:val="345A8A"/>
      <w:sz w:val="32"/>
      <w:szCs w:val="32"/>
    </w:rPr>
  </w:style>
  <w:style w:type="paragraph" w:customStyle="1" w:styleId="210">
    <w:name w:val="Заголовок 21"/>
    <w:basedOn w:val="a"/>
    <w:next w:val="2"/>
    <w:uiPriority w:val="9"/>
    <w:qFormat/>
    <w:rsid w:val="00C44F2B"/>
    <w:pPr>
      <w:spacing w:before="100" w:beforeAutospacing="1" w:after="100" w:afterAutospacing="1" w:line="240" w:lineRule="auto"/>
      <w:outlineLvl w:val="1"/>
    </w:pPr>
    <w:rPr>
      <w:rFonts w:ascii="Times New Roman" w:eastAsia="Calibri" w:hAnsi="Times New Roman"/>
      <w:b/>
      <w:bCs/>
      <w:sz w:val="36"/>
      <w:szCs w:val="36"/>
    </w:rPr>
  </w:style>
  <w:style w:type="numbering" w:customStyle="1" w:styleId="111">
    <w:name w:val="Нет списка11"/>
    <w:next w:val="a2"/>
    <w:uiPriority w:val="99"/>
    <w:semiHidden/>
    <w:unhideWhenUsed/>
    <w:rsid w:val="00C44F2B"/>
  </w:style>
  <w:style w:type="numbering" w:customStyle="1" w:styleId="1110">
    <w:name w:val="Нет списка111"/>
    <w:next w:val="a2"/>
    <w:uiPriority w:val="99"/>
    <w:semiHidden/>
    <w:unhideWhenUsed/>
    <w:rsid w:val="00C44F2B"/>
  </w:style>
  <w:style w:type="paragraph" w:styleId="26">
    <w:name w:val="Body Text 2"/>
    <w:basedOn w:val="a"/>
    <w:link w:val="27"/>
    <w:uiPriority w:val="99"/>
    <w:unhideWhenUsed/>
    <w:rsid w:val="00C44F2B"/>
    <w:pPr>
      <w:spacing w:after="120" w:line="480" w:lineRule="auto"/>
    </w:pPr>
    <w:rPr>
      <w:rFonts w:ascii="Times New Roman" w:eastAsia="Times New Roman" w:hAnsi="Times New Roman"/>
      <w:sz w:val="20"/>
      <w:szCs w:val="20"/>
    </w:rPr>
  </w:style>
  <w:style w:type="character" w:customStyle="1" w:styleId="27">
    <w:name w:val="Основной текст 2 Знак"/>
    <w:basedOn w:val="a0"/>
    <w:link w:val="26"/>
    <w:uiPriority w:val="99"/>
    <w:rsid w:val="00C44F2B"/>
    <w:rPr>
      <w:rFonts w:ascii="Times New Roman" w:eastAsia="Times New Roman" w:hAnsi="Times New Roman"/>
      <w:sz w:val="20"/>
      <w:szCs w:val="20"/>
    </w:rPr>
  </w:style>
  <w:style w:type="paragraph" w:customStyle="1" w:styleId="14">
    <w:name w:val="Текст1"/>
    <w:rsid w:val="00C44F2B"/>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rPr>
  </w:style>
  <w:style w:type="paragraph" w:customStyle="1" w:styleId="15">
    <w:name w:val="Абзац списка1"/>
    <w:basedOn w:val="a"/>
    <w:uiPriority w:val="34"/>
    <w:qFormat/>
    <w:rsid w:val="00C44F2B"/>
    <w:pPr>
      <w:ind w:left="720"/>
      <w:contextualSpacing/>
    </w:pPr>
    <w:rPr>
      <w:rFonts w:ascii="Calibri" w:eastAsia="Times New Roman" w:hAnsi="Calibri"/>
      <w:lang w:eastAsia="en-US"/>
    </w:rPr>
  </w:style>
  <w:style w:type="character" w:customStyle="1" w:styleId="211">
    <w:name w:val="Заголовок 2 Знак1"/>
    <w:basedOn w:val="a0"/>
    <w:uiPriority w:val="9"/>
    <w:semiHidden/>
    <w:rsid w:val="00C44F2B"/>
    <w:rPr>
      <w:rFonts w:ascii="Cambria" w:eastAsia="Times New Roman" w:hAnsi="Cambria" w:cs="Times New Roman"/>
      <w:b/>
      <w:bCs/>
      <w:color w:val="4F81BD"/>
      <w:sz w:val="26"/>
      <w:szCs w:val="26"/>
      <w:lang w:eastAsia="ru-RU"/>
    </w:rPr>
  </w:style>
  <w:style w:type="character" w:customStyle="1" w:styleId="112">
    <w:name w:val="Заголовок 1 Знак1"/>
    <w:basedOn w:val="a0"/>
    <w:uiPriority w:val="9"/>
    <w:rsid w:val="00C44F2B"/>
    <w:rPr>
      <w:rFonts w:ascii="Cambria" w:eastAsia="Times New Roman" w:hAnsi="Cambria" w:cs="Times New Roman"/>
      <w:b/>
      <w:bCs/>
      <w:color w:val="365F91"/>
      <w:sz w:val="28"/>
      <w:szCs w:val="28"/>
      <w:lang w:eastAsia="ru-RU"/>
    </w:rPr>
  </w:style>
  <w:style w:type="table" w:customStyle="1" w:styleId="113">
    <w:name w:val="Сетка таблицы11"/>
    <w:basedOn w:val="a1"/>
    <w:next w:val="a4"/>
    <w:uiPriority w:val="59"/>
    <w:rsid w:val="00C44F2B"/>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
    <w:name w:val="Нет списка21"/>
    <w:next w:val="a2"/>
    <w:uiPriority w:val="99"/>
    <w:semiHidden/>
    <w:unhideWhenUsed/>
    <w:rsid w:val="00C44F2B"/>
  </w:style>
  <w:style w:type="table" w:customStyle="1" w:styleId="28">
    <w:name w:val="Сетка таблицы2"/>
    <w:basedOn w:val="a1"/>
    <w:next w:val="a4"/>
    <w:uiPriority w:val="59"/>
    <w:rsid w:val="00C44F2B"/>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e">
    <w:name w:val="Placeholder Text"/>
    <w:basedOn w:val="a0"/>
    <w:uiPriority w:val="99"/>
    <w:semiHidden/>
    <w:rsid w:val="00C44F2B"/>
    <w:rPr>
      <w:color w:val="808080"/>
    </w:rPr>
  </w:style>
  <w:style w:type="character" w:styleId="aff">
    <w:name w:val="annotation reference"/>
    <w:basedOn w:val="a0"/>
    <w:uiPriority w:val="99"/>
    <w:unhideWhenUsed/>
    <w:rsid w:val="00C44F2B"/>
    <w:rPr>
      <w:sz w:val="18"/>
      <w:szCs w:val="18"/>
    </w:rPr>
  </w:style>
  <w:style w:type="paragraph" w:styleId="aff0">
    <w:name w:val="annotation text"/>
    <w:basedOn w:val="a"/>
    <w:link w:val="aff1"/>
    <w:uiPriority w:val="99"/>
    <w:unhideWhenUsed/>
    <w:rsid w:val="00C44F2B"/>
    <w:pPr>
      <w:spacing w:after="0" w:line="240" w:lineRule="auto"/>
    </w:pPr>
    <w:rPr>
      <w:rFonts w:ascii="Times New Roman" w:eastAsia="Times New Roman" w:hAnsi="Times New Roman"/>
      <w:sz w:val="24"/>
      <w:szCs w:val="24"/>
    </w:rPr>
  </w:style>
  <w:style w:type="character" w:customStyle="1" w:styleId="aff1">
    <w:name w:val="Текст примечания Знак"/>
    <w:basedOn w:val="a0"/>
    <w:link w:val="aff0"/>
    <w:uiPriority w:val="99"/>
    <w:rsid w:val="00C44F2B"/>
    <w:rPr>
      <w:rFonts w:ascii="Times New Roman" w:eastAsia="Times New Roman" w:hAnsi="Times New Roman"/>
      <w:sz w:val="24"/>
      <w:szCs w:val="24"/>
    </w:rPr>
  </w:style>
  <w:style w:type="paragraph" w:styleId="aff2">
    <w:name w:val="annotation subject"/>
    <w:basedOn w:val="aff0"/>
    <w:next w:val="aff0"/>
    <w:link w:val="aff3"/>
    <w:uiPriority w:val="99"/>
    <w:unhideWhenUsed/>
    <w:rsid w:val="00C44F2B"/>
    <w:rPr>
      <w:b/>
      <w:bCs/>
      <w:sz w:val="20"/>
      <w:szCs w:val="20"/>
    </w:rPr>
  </w:style>
  <w:style w:type="character" w:customStyle="1" w:styleId="aff3">
    <w:name w:val="Тема примечания Знак"/>
    <w:basedOn w:val="aff1"/>
    <w:link w:val="aff2"/>
    <w:uiPriority w:val="99"/>
    <w:rsid w:val="00C44F2B"/>
    <w:rPr>
      <w:rFonts w:ascii="Times New Roman" w:eastAsia="Times New Roman" w:hAnsi="Times New Roman"/>
      <w:b/>
      <w:bCs/>
      <w:sz w:val="20"/>
      <w:szCs w:val="20"/>
    </w:rPr>
  </w:style>
  <w:style w:type="table" w:customStyle="1" w:styleId="33">
    <w:name w:val="Сетка таблицы3"/>
    <w:basedOn w:val="a1"/>
    <w:next w:val="a4"/>
    <w:uiPriority w:val="59"/>
    <w:rsid w:val="00EA200D"/>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
    <w:name w:val="Нет списка3"/>
    <w:next w:val="a2"/>
    <w:uiPriority w:val="99"/>
    <w:semiHidden/>
    <w:unhideWhenUsed/>
    <w:rsid w:val="00EA200D"/>
  </w:style>
  <w:style w:type="table" w:customStyle="1" w:styleId="41">
    <w:name w:val="Сетка таблицы4"/>
    <w:basedOn w:val="a1"/>
    <w:next w:val="a4"/>
    <w:uiPriority w:val="59"/>
    <w:rsid w:val="00EA200D"/>
    <w:pPr>
      <w:spacing w:after="0" w:line="240" w:lineRule="auto"/>
    </w:pPr>
    <w:rPr>
      <w:rFonts w:ascii="Calibri" w:eastAsia="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1"/>
    <w:next w:val="a4"/>
    <w:uiPriority w:val="59"/>
    <w:rsid w:val="00EA200D"/>
    <w:pPr>
      <w:spacing w:after="0" w:line="240" w:lineRule="auto"/>
    </w:pPr>
    <w:rPr>
      <w:rFonts w:ascii="Calibri" w:eastAsia="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basedOn w:val="a1"/>
    <w:next w:val="a4"/>
    <w:uiPriority w:val="39"/>
    <w:rsid w:val="009475E3"/>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2">
    <w:name w:val="Нет списка4"/>
    <w:next w:val="a2"/>
    <w:uiPriority w:val="99"/>
    <w:semiHidden/>
    <w:unhideWhenUsed/>
    <w:rsid w:val="002668AA"/>
  </w:style>
  <w:style w:type="paragraph" w:styleId="aff4">
    <w:name w:val="header"/>
    <w:basedOn w:val="a"/>
    <w:link w:val="aff5"/>
    <w:uiPriority w:val="99"/>
    <w:unhideWhenUsed/>
    <w:rsid w:val="002668AA"/>
    <w:pPr>
      <w:tabs>
        <w:tab w:val="center" w:pos="4677"/>
        <w:tab w:val="right" w:pos="9355"/>
      </w:tabs>
      <w:spacing w:after="0" w:line="240" w:lineRule="auto"/>
    </w:pPr>
    <w:rPr>
      <w:rFonts w:ascii="Calibri" w:eastAsia="Calibri" w:hAnsi="Calibri"/>
      <w:lang w:eastAsia="en-US"/>
    </w:rPr>
  </w:style>
  <w:style w:type="character" w:customStyle="1" w:styleId="aff5">
    <w:name w:val="Верхний колонтитул Знак"/>
    <w:basedOn w:val="a0"/>
    <w:link w:val="aff4"/>
    <w:uiPriority w:val="99"/>
    <w:rsid w:val="002668AA"/>
    <w:rPr>
      <w:rFonts w:ascii="Calibri" w:eastAsia="Calibri" w:hAnsi="Calibri"/>
      <w:lang w:eastAsia="en-US"/>
    </w:rPr>
  </w:style>
  <w:style w:type="paragraph" w:styleId="aff6">
    <w:name w:val="footer"/>
    <w:basedOn w:val="a"/>
    <w:link w:val="aff7"/>
    <w:uiPriority w:val="99"/>
    <w:unhideWhenUsed/>
    <w:rsid w:val="002668AA"/>
    <w:pPr>
      <w:tabs>
        <w:tab w:val="center" w:pos="4677"/>
        <w:tab w:val="right" w:pos="9355"/>
      </w:tabs>
      <w:spacing w:after="0" w:line="240" w:lineRule="auto"/>
    </w:pPr>
    <w:rPr>
      <w:rFonts w:ascii="Calibri" w:eastAsia="Calibri" w:hAnsi="Calibri"/>
      <w:lang w:eastAsia="en-US"/>
    </w:rPr>
  </w:style>
  <w:style w:type="character" w:customStyle="1" w:styleId="aff7">
    <w:name w:val="Нижний колонтитул Знак"/>
    <w:basedOn w:val="a0"/>
    <w:link w:val="aff6"/>
    <w:uiPriority w:val="99"/>
    <w:rsid w:val="002668AA"/>
    <w:rPr>
      <w:rFonts w:ascii="Calibri" w:eastAsia="Calibri" w:hAnsi="Calibri"/>
      <w:lang w:eastAsia="en-US"/>
    </w:rPr>
  </w:style>
  <w:style w:type="paragraph" w:customStyle="1" w:styleId="16">
    <w:name w:val="1_Подрис"/>
    <w:basedOn w:val="a"/>
    <w:link w:val="17"/>
    <w:rsid w:val="002668AA"/>
    <w:pPr>
      <w:spacing w:after="0" w:line="240" w:lineRule="auto"/>
      <w:jc w:val="center"/>
    </w:pPr>
    <w:rPr>
      <w:rFonts w:ascii="Times New Roman" w:eastAsia="Times New Roman" w:hAnsi="Times New Roman"/>
      <w:b/>
      <w:sz w:val="19"/>
      <w:szCs w:val="19"/>
    </w:rPr>
  </w:style>
  <w:style w:type="character" w:customStyle="1" w:styleId="17">
    <w:name w:val="1_Подрис Знак"/>
    <w:link w:val="16"/>
    <w:rsid w:val="002668AA"/>
    <w:rPr>
      <w:rFonts w:ascii="Times New Roman" w:eastAsia="Times New Roman" w:hAnsi="Times New Roman"/>
      <w:b/>
      <w:sz w:val="19"/>
      <w:szCs w:val="19"/>
    </w:rPr>
  </w:style>
  <w:style w:type="character" w:customStyle="1" w:styleId="aff8">
    <w:name w:val="Основной текст_"/>
    <w:link w:val="29"/>
    <w:rsid w:val="002668AA"/>
    <w:rPr>
      <w:rFonts w:ascii="Batang" w:eastAsia="Batang" w:hAnsi="Batang" w:cs="Batang"/>
      <w:spacing w:val="-1"/>
    </w:rPr>
  </w:style>
  <w:style w:type="paragraph" w:customStyle="1" w:styleId="29">
    <w:name w:val="Основной текст2"/>
    <w:basedOn w:val="a"/>
    <w:link w:val="aff8"/>
    <w:rsid w:val="002668AA"/>
    <w:pPr>
      <w:spacing w:after="0" w:line="475" w:lineRule="exact"/>
      <w:jc w:val="both"/>
    </w:pPr>
    <w:rPr>
      <w:rFonts w:ascii="Batang" w:eastAsia="Batang" w:hAnsi="Batang" w:cs="Batang"/>
      <w:spacing w:val="-1"/>
    </w:rPr>
  </w:style>
  <w:style w:type="character" w:customStyle="1" w:styleId="ab">
    <w:name w:val="Название объекта Знак"/>
    <w:aliases w:val="Figure Caption Margin (CTRL+SHIFT+F) Знак,Caption Char Char Char Char Char Char Char Char Char Char Char Char Char Char Char Char Char Char Char Char Char Char Char Char Char Char Char Знак,Caption Char Знак,Figure Знак"/>
    <w:link w:val="aa"/>
    <w:locked/>
    <w:rsid w:val="002668AA"/>
    <w:rPr>
      <w:rFonts w:eastAsiaTheme="minorHAnsi" w:cstheme="minorBidi"/>
      <w:b/>
      <w:bCs/>
      <w:color w:val="4F81BD" w:themeColor="accent1"/>
      <w:sz w:val="18"/>
      <w:szCs w:val="18"/>
      <w:lang w:eastAsia="en-US"/>
    </w:rPr>
  </w:style>
  <w:style w:type="paragraph" w:customStyle="1" w:styleId="Style1">
    <w:name w:val="Style1"/>
    <w:basedOn w:val="a"/>
    <w:rsid w:val="002668AA"/>
    <w:pPr>
      <w:widowControl w:val="0"/>
      <w:autoSpaceDE w:val="0"/>
      <w:autoSpaceDN w:val="0"/>
      <w:adjustRightInd w:val="0"/>
      <w:spacing w:after="120" w:line="240" w:lineRule="auto"/>
      <w:jc w:val="both"/>
    </w:pPr>
    <w:rPr>
      <w:rFonts w:ascii="Arial Unicode MS" w:eastAsia="Arial Unicode MS" w:hAnsi="Calibri" w:cs="Arial Unicode MS"/>
      <w:sz w:val="24"/>
      <w:szCs w:val="24"/>
    </w:rPr>
  </w:style>
  <w:style w:type="paragraph" w:customStyle="1" w:styleId="Style2">
    <w:name w:val="Style2"/>
    <w:basedOn w:val="a"/>
    <w:rsid w:val="002668AA"/>
    <w:pPr>
      <w:widowControl w:val="0"/>
      <w:autoSpaceDE w:val="0"/>
      <w:autoSpaceDN w:val="0"/>
      <w:adjustRightInd w:val="0"/>
      <w:spacing w:after="120" w:line="240" w:lineRule="auto"/>
      <w:jc w:val="both"/>
    </w:pPr>
    <w:rPr>
      <w:rFonts w:ascii="Arial Unicode MS" w:eastAsia="Arial Unicode MS" w:hAnsi="Calibri" w:cs="Arial Unicode MS"/>
      <w:sz w:val="24"/>
      <w:szCs w:val="24"/>
    </w:rPr>
  </w:style>
  <w:style w:type="paragraph" w:customStyle="1" w:styleId="Style3">
    <w:name w:val="Style3"/>
    <w:basedOn w:val="a"/>
    <w:rsid w:val="002668AA"/>
    <w:pPr>
      <w:widowControl w:val="0"/>
      <w:autoSpaceDE w:val="0"/>
      <w:autoSpaceDN w:val="0"/>
      <w:adjustRightInd w:val="0"/>
      <w:spacing w:after="120" w:line="163" w:lineRule="exact"/>
      <w:ind w:hanging="173"/>
      <w:jc w:val="both"/>
    </w:pPr>
    <w:rPr>
      <w:rFonts w:ascii="Arial Unicode MS" w:eastAsia="Arial Unicode MS" w:hAnsi="Calibri" w:cs="Arial Unicode MS"/>
      <w:sz w:val="24"/>
      <w:szCs w:val="24"/>
    </w:rPr>
  </w:style>
  <w:style w:type="paragraph" w:customStyle="1" w:styleId="Style5">
    <w:name w:val="Style5"/>
    <w:basedOn w:val="a"/>
    <w:rsid w:val="002668AA"/>
    <w:pPr>
      <w:widowControl w:val="0"/>
      <w:autoSpaceDE w:val="0"/>
      <w:autoSpaceDN w:val="0"/>
      <w:adjustRightInd w:val="0"/>
      <w:spacing w:after="120" w:line="240" w:lineRule="auto"/>
      <w:jc w:val="both"/>
    </w:pPr>
    <w:rPr>
      <w:rFonts w:ascii="Arial Unicode MS" w:eastAsia="Arial Unicode MS" w:hAnsi="Calibri" w:cs="Arial Unicode MS"/>
      <w:sz w:val="24"/>
      <w:szCs w:val="24"/>
    </w:rPr>
  </w:style>
  <w:style w:type="paragraph" w:customStyle="1" w:styleId="Style6">
    <w:name w:val="Style6"/>
    <w:basedOn w:val="a"/>
    <w:rsid w:val="002668AA"/>
    <w:pPr>
      <w:widowControl w:val="0"/>
      <w:autoSpaceDE w:val="0"/>
      <w:autoSpaceDN w:val="0"/>
      <w:adjustRightInd w:val="0"/>
      <w:spacing w:after="120" w:line="240" w:lineRule="auto"/>
      <w:jc w:val="both"/>
    </w:pPr>
    <w:rPr>
      <w:rFonts w:ascii="Arial Unicode MS" w:eastAsia="Arial Unicode MS" w:hAnsi="Calibri" w:cs="Arial Unicode MS"/>
      <w:sz w:val="24"/>
      <w:szCs w:val="24"/>
    </w:rPr>
  </w:style>
  <w:style w:type="paragraph" w:customStyle="1" w:styleId="Style7">
    <w:name w:val="Style7"/>
    <w:basedOn w:val="a"/>
    <w:rsid w:val="002668AA"/>
    <w:pPr>
      <w:widowControl w:val="0"/>
      <w:autoSpaceDE w:val="0"/>
      <w:autoSpaceDN w:val="0"/>
      <w:adjustRightInd w:val="0"/>
      <w:spacing w:after="120" w:line="180" w:lineRule="exact"/>
      <w:jc w:val="both"/>
    </w:pPr>
    <w:rPr>
      <w:rFonts w:ascii="Arial Unicode MS" w:eastAsia="Arial Unicode MS" w:hAnsi="Calibri" w:cs="Arial Unicode MS"/>
      <w:sz w:val="24"/>
      <w:szCs w:val="24"/>
    </w:rPr>
  </w:style>
  <w:style w:type="character" w:customStyle="1" w:styleId="FontStyle11">
    <w:name w:val="Font Style11"/>
    <w:rsid w:val="002668AA"/>
    <w:rPr>
      <w:rFonts w:ascii="Arial Unicode MS" w:eastAsia="Arial Unicode MS" w:cs="Arial Unicode MS"/>
      <w:sz w:val="12"/>
      <w:szCs w:val="12"/>
    </w:rPr>
  </w:style>
  <w:style w:type="character" w:customStyle="1" w:styleId="FontStyle13">
    <w:name w:val="Font Style13"/>
    <w:rsid w:val="002668AA"/>
    <w:rPr>
      <w:rFonts w:ascii="Arial Unicode MS" w:eastAsia="Arial Unicode MS" w:cs="Arial Unicode MS"/>
      <w:b/>
      <w:bCs/>
      <w:sz w:val="14"/>
      <w:szCs w:val="14"/>
    </w:rPr>
  </w:style>
  <w:style w:type="character" w:customStyle="1" w:styleId="FontStyle14">
    <w:name w:val="Font Style14"/>
    <w:rsid w:val="002668AA"/>
    <w:rPr>
      <w:rFonts w:ascii="Arial Unicode MS" w:eastAsia="Arial Unicode MS" w:cs="Arial Unicode MS"/>
      <w:b/>
      <w:bCs/>
      <w:sz w:val="12"/>
      <w:szCs w:val="12"/>
    </w:rPr>
  </w:style>
  <w:style w:type="character" w:customStyle="1" w:styleId="FontStyle15">
    <w:name w:val="Font Style15"/>
    <w:rsid w:val="002668AA"/>
    <w:rPr>
      <w:rFonts w:ascii="Arial Unicode MS" w:eastAsia="Arial Unicode MS" w:cs="Arial Unicode MS"/>
      <w:sz w:val="14"/>
      <w:szCs w:val="14"/>
    </w:rPr>
  </w:style>
  <w:style w:type="character" w:customStyle="1" w:styleId="BodyTextChar">
    <w:name w:val="Body Text Char"/>
    <w:aliases w:val="Char Char,Знак Char,Знак Char Char Char1,Знак Char Char Char Char Char Char,Знак Char Char Char Char,Знак Char Cha Char,Title Char1"/>
    <w:locked/>
    <w:rsid w:val="002668AA"/>
    <w:rPr>
      <w:rFonts w:ascii="Arial" w:hAnsi="Arial" w:cs="Times New Roman"/>
      <w:sz w:val="20"/>
      <w:szCs w:val="20"/>
      <w:lang w:val="en-CA" w:eastAsia="x-none"/>
    </w:rPr>
  </w:style>
  <w:style w:type="paragraph" w:customStyle="1" w:styleId="43">
    <w:name w:val="Основной текст4"/>
    <w:basedOn w:val="a"/>
    <w:rsid w:val="002668AA"/>
    <w:pPr>
      <w:shd w:val="clear" w:color="auto" w:fill="FFFFFF"/>
      <w:spacing w:before="180" w:after="300" w:line="335" w:lineRule="exact"/>
      <w:ind w:hanging="3560"/>
      <w:jc w:val="center"/>
    </w:pPr>
    <w:rPr>
      <w:rFonts w:ascii="Times New Roman" w:eastAsia="Calibri" w:hAnsi="Times New Roman"/>
      <w:sz w:val="19"/>
      <w:szCs w:val="19"/>
      <w:lang w:eastAsia="en-US"/>
    </w:rPr>
  </w:style>
  <w:style w:type="character" w:customStyle="1" w:styleId="100">
    <w:name w:val="Основной текст (10)_"/>
    <w:link w:val="101"/>
    <w:locked/>
    <w:rsid w:val="002668AA"/>
    <w:rPr>
      <w:rFonts w:ascii="Times New Roman" w:hAnsi="Times New Roman"/>
      <w:sz w:val="21"/>
      <w:szCs w:val="21"/>
      <w:shd w:val="clear" w:color="auto" w:fill="FFFFFF"/>
    </w:rPr>
  </w:style>
  <w:style w:type="paragraph" w:customStyle="1" w:styleId="101">
    <w:name w:val="Основной текст (10)"/>
    <w:basedOn w:val="a"/>
    <w:link w:val="100"/>
    <w:rsid w:val="002668AA"/>
    <w:pPr>
      <w:shd w:val="clear" w:color="auto" w:fill="FFFFFF"/>
      <w:spacing w:before="240" w:after="540" w:line="240" w:lineRule="atLeast"/>
    </w:pPr>
    <w:rPr>
      <w:rFonts w:ascii="Times New Roman" w:hAnsi="Times New Roman"/>
      <w:sz w:val="21"/>
      <w:szCs w:val="21"/>
    </w:rPr>
  </w:style>
  <w:style w:type="character" w:customStyle="1" w:styleId="170">
    <w:name w:val="Основной текст (17)_"/>
    <w:link w:val="171"/>
    <w:locked/>
    <w:rsid w:val="002668AA"/>
    <w:rPr>
      <w:rFonts w:ascii="Times New Roman" w:hAnsi="Times New Roman"/>
      <w:sz w:val="21"/>
      <w:szCs w:val="21"/>
      <w:shd w:val="clear" w:color="auto" w:fill="FFFFFF"/>
    </w:rPr>
  </w:style>
  <w:style w:type="paragraph" w:customStyle="1" w:styleId="171">
    <w:name w:val="Основной текст (17)"/>
    <w:basedOn w:val="a"/>
    <w:link w:val="170"/>
    <w:rsid w:val="002668AA"/>
    <w:pPr>
      <w:shd w:val="clear" w:color="auto" w:fill="FFFFFF"/>
      <w:spacing w:after="0" w:line="387" w:lineRule="exact"/>
      <w:ind w:firstLine="660"/>
    </w:pPr>
    <w:rPr>
      <w:rFonts w:ascii="Times New Roman" w:hAnsi="Times New Roman"/>
      <w:sz w:val="21"/>
      <w:szCs w:val="21"/>
    </w:rPr>
  </w:style>
  <w:style w:type="paragraph" w:customStyle="1" w:styleId="FORMATTEXT">
    <w:name w:val=".FORMATTEXT"/>
    <w:rsid w:val="002668AA"/>
    <w:pPr>
      <w:widowControl w:val="0"/>
      <w:autoSpaceDE w:val="0"/>
      <w:autoSpaceDN w:val="0"/>
      <w:adjustRightInd w:val="0"/>
      <w:spacing w:after="0" w:line="240" w:lineRule="auto"/>
    </w:pPr>
    <w:rPr>
      <w:rFonts w:ascii="Times New Roman" w:eastAsia="Times New Roman" w:hAnsi="Times New Roman"/>
      <w:sz w:val="24"/>
      <w:szCs w:val="24"/>
    </w:rPr>
  </w:style>
  <w:style w:type="paragraph" w:customStyle="1" w:styleId="HEADERTEXT">
    <w:name w:val=".HEADERTEXT"/>
    <w:rsid w:val="002668AA"/>
    <w:pPr>
      <w:widowControl w:val="0"/>
      <w:autoSpaceDE w:val="0"/>
      <w:autoSpaceDN w:val="0"/>
      <w:adjustRightInd w:val="0"/>
      <w:spacing w:after="0" w:line="240" w:lineRule="auto"/>
    </w:pPr>
    <w:rPr>
      <w:rFonts w:ascii="Arial" w:eastAsia="Times New Roman" w:hAnsi="Arial" w:cs="Arial"/>
    </w:rPr>
  </w:style>
  <w:style w:type="paragraph" w:customStyle="1" w:styleId="xl53">
    <w:name w:val="xl53"/>
    <w:basedOn w:val="a"/>
    <w:rsid w:val="002668AA"/>
    <w:pPr>
      <w:pBdr>
        <w:bottom w:val="single" w:sz="8" w:space="0" w:color="auto"/>
      </w:pBdr>
      <w:spacing w:before="100" w:beforeAutospacing="1" w:after="100" w:afterAutospacing="1" w:line="240" w:lineRule="auto"/>
      <w:jc w:val="center"/>
    </w:pPr>
    <w:rPr>
      <w:rFonts w:ascii="Arial Unicode MS" w:eastAsia="Arial Unicode MS" w:hAnsi="Arial Unicode MS" w:cs="Arial Unicode MS"/>
      <w:sz w:val="24"/>
      <w:szCs w:val="24"/>
    </w:rPr>
  </w:style>
  <w:style w:type="paragraph" w:customStyle="1" w:styleId="Default">
    <w:name w:val="Default"/>
    <w:rsid w:val="002668AA"/>
    <w:pPr>
      <w:autoSpaceDE w:val="0"/>
      <w:autoSpaceDN w:val="0"/>
      <w:adjustRightInd w:val="0"/>
      <w:spacing w:after="0" w:line="240" w:lineRule="auto"/>
    </w:pPr>
    <w:rPr>
      <w:rFonts w:ascii="Times New Roman" w:eastAsia="Calibri" w:hAnsi="Times New Roman"/>
      <w:color w:val="000000"/>
      <w:sz w:val="24"/>
      <w:szCs w:val="24"/>
      <w:lang w:eastAsia="en-US"/>
    </w:rPr>
  </w:style>
  <w:style w:type="paragraph" w:styleId="2a">
    <w:name w:val="toc 2"/>
    <w:basedOn w:val="a"/>
    <w:next w:val="a"/>
    <w:autoRedefine/>
    <w:uiPriority w:val="39"/>
    <w:unhideWhenUsed/>
    <w:rsid w:val="002668AA"/>
    <w:pPr>
      <w:spacing w:after="100" w:line="259" w:lineRule="auto"/>
      <w:ind w:left="220"/>
    </w:pPr>
    <w:rPr>
      <w:rFonts w:ascii="Calibri" w:eastAsia="Calibri" w:hAnsi="Calibri"/>
      <w:lang w:eastAsia="en-US"/>
    </w:rPr>
  </w:style>
  <w:style w:type="paragraph" w:styleId="35">
    <w:name w:val="toc 3"/>
    <w:basedOn w:val="a"/>
    <w:next w:val="a"/>
    <w:autoRedefine/>
    <w:uiPriority w:val="39"/>
    <w:unhideWhenUsed/>
    <w:rsid w:val="002668AA"/>
    <w:pPr>
      <w:spacing w:after="100" w:line="259" w:lineRule="auto"/>
      <w:ind w:left="440"/>
    </w:pPr>
    <w:rPr>
      <w:rFonts w:ascii="Calibri" w:eastAsia="Calibri" w:hAnsi="Calibri"/>
      <w:lang w:eastAsia="en-US"/>
    </w:rPr>
  </w:style>
  <w:style w:type="table" w:customStyle="1" w:styleId="71">
    <w:name w:val="Сетка таблицы7"/>
    <w:basedOn w:val="a1"/>
    <w:next w:val="a4"/>
    <w:uiPriority w:val="39"/>
    <w:rsid w:val="002668AA"/>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
    <w:name w:val="Сетка таблицы8"/>
    <w:basedOn w:val="a1"/>
    <w:next w:val="a4"/>
    <w:uiPriority w:val="39"/>
    <w:rsid w:val="001C7F76"/>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
    <w:basedOn w:val="a1"/>
    <w:next w:val="a4"/>
    <w:uiPriority w:val="39"/>
    <w:rsid w:val="001C7F76"/>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
    <w:basedOn w:val="a1"/>
    <w:next w:val="a4"/>
    <w:uiPriority w:val="39"/>
    <w:rsid w:val="001C7F76"/>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1"/>
    <w:next w:val="a4"/>
    <w:uiPriority w:val="39"/>
    <w:rsid w:val="001C7F76"/>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1"/>
    <w:next w:val="a4"/>
    <w:uiPriority w:val="39"/>
    <w:rsid w:val="001C7F76"/>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21" Type="http://schemas.openxmlformats.org/officeDocument/2006/relationships/oleObject" Target="embeddings/oleObject4.bin"/><Relationship Id="rId42" Type="http://schemas.openxmlformats.org/officeDocument/2006/relationships/oleObject" Target="embeddings/oleObject13.bin"/><Relationship Id="rId47" Type="http://schemas.openxmlformats.org/officeDocument/2006/relationships/image" Target="media/image23.wmf"/><Relationship Id="rId63" Type="http://schemas.openxmlformats.org/officeDocument/2006/relationships/image" Target="media/image32.png"/><Relationship Id="rId68" Type="http://schemas.openxmlformats.org/officeDocument/2006/relationships/image" Target="media/image37.emf"/><Relationship Id="rId84" Type="http://schemas.openxmlformats.org/officeDocument/2006/relationships/image" Target="media/image48.wmf"/><Relationship Id="rId89" Type="http://schemas.openxmlformats.org/officeDocument/2006/relationships/oleObject" Target="embeddings/oleObject30.bin"/><Relationship Id="rId16" Type="http://schemas.openxmlformats.org/officeDocument/2006/relationships/oleObject" Target="embeddings/oleObject2.bin"/><Relationship Id="rId11" Type="http://schemas.openxmlformats.org/officeDocument/2006/relationships/image" Target="media/image3.wmf"/><Relationship Id="rId32" Type="http://schemas.openxmlformats.org/officeDocument/2006/relationships/image" Target="media/image15.wmf"/><Relationship Id="rId37" Type="http://schemas.openxmlformats.org/officeDocument/2006/relationships/image" Target="media/image18.wmf"/><Relationship Id="rId53" Type="http://schemas.openxmlformats.org/officeDocument/2006/relationships/oleObject" Target="embeddings/oleObject18.bin"/><Relationship Id="rId58" Type="http://schemas.openxmlformats.org/officeDocument/2006/relationships/image" Target="media/image29.png"/><Relationship Id="rId74" Type="http://schemas.openxmlformats.org/officeDocument/2006/relationships/image" Target="media/image42.emf"/><Relationship Id="rId79" Type="http://schemas.openxmlformats.org/officeDocument/2006/relationships/oleObject" Target="embeddings/oleObject25.bin"/><Relationship Id="rId5" Type="http://schemas.openxmlformats.org/officeDocument/2006/relationships/settings" Target="settings.xml"/><Relationship Id="rId90" Type="http://schemas.openxmlformats.org/officeDocument/2006/relationships/image" Target="media/image51.wmf"/><Relationship Id="rId95" Type="http://schemas.openxmlformats.org/officeDocument/2006/relationships/image" Target="media/image54.png"/><Relationship Id="rId22" Type="http://schemas.openxmlformats.org/officeDocument/2006/relationships/image" Target="media/image9.wmf"/><Relationship Id="rId27" Type="http://schemas.openxmlformats.org/officeDocument/2006/relationships/image" Target="media/image12.wmf"/><Relationship Id="rId43" Type="http://schemas.openxmlformats.org/officeDocument/2006/relationships/image" Target="media/image21.wmf"/><Relationship Id="rId48" Type="http://schemas.openxmlformats.org/officeDocument/2006/relationships/oleObject" Target="embeddings/oleObject16.bin"/><Relationship Id="rId64" Type="http://schemas.openxmlformats.org/officeDocument/2006/relationships/image" Target="media/image33.emf"/><Relationship Id="rId69" Type="http://schemas.openxmlformats.org/officeDocument/2006/relationships/image" Target="media/image38.emf"/><Relationship Id="rId80" Type="http://schemas.openxmlformats.org/officeDocument/2006/relationships/image" Target="media/image46.wmf"/><Relationship Id="rId85" Type="http://schemas.openxmlformats.org/officeDocument/2006/relationships/oleObject" Target="embeddings/oleObject28.bin"/><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image" Target="media/image6.wmf"/><Relationship Id="rId25" Type="http://schemas.openxmlformats.org/officeDocument/2006/relationships/oleObject" Target="embeddings/oleObject6.bin"/><Relationship Id="rId33" Type="http://schemas.openxmlformats.org/officeDocument/2006/relationships/oleObject" Target="embeddings/oleObject9.bin"/><Relationship Id="rId38" Type="http://schemas.openxmlformats.org/officeDocument/2006/relationships/oleObject" Target="embeddings/oleObject11.bin"/><Relationship Id="rId46" Type="http://schemas.openxmlformats.org/officeDocument/2006/relationships/oleObject" Target="embeddings/oleObject15.bin"/><Relationship Id="rId59" Type="http://schemas.openxmlformats.org/officeDocument/2006/relationships/image" Target="media/image30.emf"/><Relationship Id="rId67" Type="http://schemas.openxmlformats.org/officeDocument/2006/relationships/image" Target="media/image36.png"/><Relationship Id="rId20" Type="http://schemas.openxmlformats.org/officeDocument/2006/relationships/image" Target="media/image8.wmf"/><Relationship Id="rId41" Type="http://schemas.openxmlformats.org/officeDocument/2006/relationships/image" Target="media/image20.wmf"/><Relationship Id="rId54" Type="http://schemas.openxmlformats.org/officeDocument/2006/relationships/image" Target="media/image27.wmf"/><Relationship Id="rId62" Type="http://schemas.openxmlformats.org/officeDocument/2006/relationships/oleObject" Target="embeddings/oleObject22.bin"/><Relationship Id="rId70" Type="http://schemas.openxmlformats.org/officeDocument/2006/relationships/image" Target="media/image39.emf"/><Relationship Id="rId75" Type="http://schemas.openxmlformats.org/officeDocument/2006/relationships/image" Target="media/image43.emf"/><Relationship Id="rId83" Type="http://schemas.openxmlformats.org/officeDocument/2006/relationships/oleObject" Target="embeddings/oleObject27.bin"/><Relationship Id="rId88" Type="http://schemas.openxmlformats.org/officeDocument/2006/relationships/image" Target="media/image50.wmf"/><Relationship Id="rId91" Type="http://schemas.openxmlformats.org/officeDocument/2006/relationships/oleObject" Target="embeddings/oleObject31.bin"/><Relationship Id="rId96" Type="http://schemas.openxmlformats.org/officeDocument/2006/relationships/image" Target="media/image55.w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wmf"/><Relationship Id="rId23" Type="http://schemas.openxmlformats.org/officeDocument/2006/relationships/oleObject" Target="embeddings/oleObject5.bin"/><Relationship Id="rId28" Type="http://schemas.openxmlformats.org/officeDocument/2006/relationships/oleObject" Target="embeddings/oleObject7.bin"/><Relationship Id="rId36" Type="http://schemas.openxmlformats.org/officeDocument/2006/relationships/oleObject" Target="embeddings/oleObject10.bin"/><Relationship Id="rId49" Type="http://schemas.openxmlformats.org/officeDocument/2006/relationships/image" Target="media/image24.png"/><Relationship Id="rId57" Type="http://schemas.openxmlformats.org/officeDocument/2006/relationships/oleObject" Target="embeddings/oleObject20.bin"/><Relationship Id="rId10" Type="http://schemas.openxmlformats.org/officeDocument/2006/relationships/image" Target="media/image2.png"/><Relationship Id="rId31" Type="http://schemas.openxmlformats.org/officeDocument/2006/relationships/oleObject" Target="embeddings/oleObject8.bin"/><Relationship Id="rId44" Type="http://schemas.openxmlformats.org/officeDocument/2006/relationships/oleObject" Target="embeddings/oleObject14.bin"/><Relationship Id="rId52" Type="http://schemas.openxmlformats.org/officeDocument/2006/relationships/image" Target="media/image26.wmf"/><Relationship Id="rId60" Type="http://schemas.openxmlformats.org/officeDocument/2006/relationships/oleObject" Target="embeddings/oleObject21.bin"/><Relationship Id="rId65" Type="http://schemas.openxmlformats.org/officeDocument/2006/relationships/image" Target="media/image34.png"/><Relationship Id="rId73" Type="http://schemas.openxmlformats.org/officeDocument/2006/relationships/image" Target="media/image41.png"/><Relationship Id="rId78" Type="http://schemas.openxmlformats.org/officeDocument/2006/relationships/image" Target="media/image45.wmf"/><Relationship Id="rId81" Type="http://schemas.openxmlformats.org/officeDocument/2006/relationships/oleObject" Target="embeddings/oleObject26.bin"/><Relationship Id="rId86" Type="http://schemas.openxmlformats.org/officeDocument/2006/relationships/image" Target="media/image49.wmf"/><Relationship Id="rId94" Type="http://schemas.openxmlformats.org/officeDocument/2006/relationships/image" Target="media/image53.emf"/><Relationship Id="rId9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oleObject" Target="embeddings/oleObject3.bin"/><Relationship Id="rId39" Type="http://schemas.openxmlformats.org/officeDocument/2006/relationships/image" Target="media/image19.wmf"/><Relationship Id="rId34" Type="http://schemas.openxmlformats.org/officeDocument/2006/relationships/image" Target="media/image16.emf"/><Relationship Id="rId50" Type="http://schemas.openxmlformats.org/officeDocument/2006/relationships/image" Target="media/image25.wmf"/><Relationship Id="rId55" Type="http://schemas.openxmlformats.org/officeDocument/2006/relationships/oleObject" Target="embeddings/oleObject19.bin"/><Relationship Id="rId76" Type="http://schemas.openxmlformats.org/officeDocument/2006/relationships/image" Target="media/image44.wmf"/><Relationship Id="rId97" Type="http://schemas.openxmlformats.org/officeDocument/2006/relationships/oleObject" Target="embeddings/oleObject33.bin"/><Relationship Id="rId7" Type="http://schemas.openxmlformats.org/officeDocument/2006/relationships/footnotes" Target="footnotes.xml"/><Relationship Id="rId71" Type="http://schemas.openxmlformats.org/officeDocument/2006/relationships/image" Target="media/image40.wmf"/><Relationship Id="rId92" Type="http://schemas.openxmlformats.org/officeDocument/2006/relationships/image" Target="media/image52.wmf"/><Relationship Id="rId2" Type="http://schemas.openxmlformats.org/officeDocument/2006/relationships/numbering" Target="numbering.xml"/><Relationship Id="rId29" Type="http://schemas.openxmlformats.org/officeDocument/2006/relationships/image" Target="media/image13.emf"/><Relationship Id="rId24" Type="http://schemas.openxmlformats.org/officeDocument/2006/relationships/image" Target="media/image10.wmf"/><Relationship Id="rId40" Type="http://schemas.openxmlformats.org/officeDocument/2006/relationships/oleObject" Target="embeddings/oleObject12.bin"/><Relationship Id="rId45" Type="http://schemas.openxmlformats.org/officeDocument/2006/relationships/image" Target="media/image22.wmf"/><Relationship Id="rId66" Type="http://schemas.openxmlformats.org/officeDocument/2006/relationships/image" Target="media/image35.png"/><Relationship Id="rId87" Type="http://schemas.openxmlformats.org/officeDocument/2006/relationships/oleObject" Target="embeddings/oleObject29.bin"/><Relationship Id="rId61" Type="http://schemas.openxmlformats.org/officeDocument/2006/relationships/image" Target="media/image31.wmf"/><Relationship Id="rId82" Type="http://schemas.openxmlformats.org/officeDocument/2006/relationships/image" Target="media/image47.wmf"/><Relationship Id="rId19" Type="http://schemas.openxmlformats.org/officeDocument/2006/relationships/image" Target="media/image7.png"/><Relationship Id="rId14" Type="http://schemas.openxmlformats.org/officeDocument/2006/relationships/image" Target="media/image4.png"/><Relationship Id="rId30" Type="http://schemas.openxmlformats.org/officeDocument/2006/relationships/image" Target="media/image14.wmf"/><Relationship Id="rId35" Type="http://schemas.openxmlformats.org/officeDocument/2006/relationships/image" Target="media/image17.wmf"/><Relationship Id="rId56" Type="http://schemas.openxmlformats.org/officeDocument/2006/relationships/image" Target="media/image28.wmf"/><Relationship Id="rId77" Type="http://schemas.openxmlformats.org/officeDocument/2006/relationships/oleObject" Target="embeddings/oleObject24.bin"/><Relationship Id="rId8" Type="http://schemas.openxmlformats.org/officeDocument/2006/relationships/endnotes" Target="endnotes.xml"/><Relationship Id="rId51" Type="http://schemas.openxmlformats.org/officeDocument/2006/relationships/oleObject" Target="embeddings/oleObject17.bin"/><Relationship Id="rId72" Type="http://schemas.openxmlformats.org/officeDocument/2006/relationships/oleObject" Target="embeddings/oleObject23.bin"/><Relationship Id="rId93" Type="http://schemas.openxmlformats.org/officeDocument/2006/relationships/oleObject" Target="embeddings/oleObject32.bin"/><Relationship Id="rId98"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A549E9-D073-42D9-B0F7-333BC1AA76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23</Pages>
  <Words>5328</Words>
  <Characters>30375</Characters>
  <Application>Microsoft Office Word</Application>
  <DocSecurity>0</DocSecurity>
  <Lines>253</Lines>
  <Paragraphs>71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35632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1</cp:lastModifiedBy>
  <cp:revision>3</cp:revision>
  <cp:lastPrinted>2019-05-27T12:46:00Z</cp:lastPrinted>
  <dcterms:created xsi:type="dcterms:W3CDTF">2019-06-14T11:35:00Z</dcterms:created>
  <dcterms:modified xsi:type="dcterms:W3CDTF">2019-06-14T11:48:00Z</dcterms:modified>
</cp:coreProperties>
</file>